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4BF6" w14:textId="77777777" w:rsidR="00AA0A95" w:rsidRDefault="00AA0A95" w:rsidP="00AA0A95">
      <w:pPr>
        <w:spacing w:line="240" w:lineRule="auto"/>
        <w:jc w:val="center"/>
        <w:rPr>
          <w:sz w:val="32"/>
          <w:szCs w:val="32"/>
        </w:rPr>
      </w:pPr>
      <w:r w:rsidRPr="00D052D4">
        <w:rPr>
          <w:sz w:val="32"/>
          <w:szCs w:val="32"/>
        </w:rPr>
        <w:t xml:space="preserve">Torch Lake Township </w:t>
      </w:r>
    </w:p>
    <w:p w14:paraId="2EFCF635" w14:textId="77777777" w:rsidR="00AA0A95" w:rsidRPr="00D052D4" w:rsidRDefault="00AA0A95" w:rsidP="00AA0A95">
      <w:pPr>
        <w:spacing w:line="240" w:lineRule="auto"/>
        <w:jc w:val="center"/>
        <w:rPr>
          <w:sz w:val="32"/>
          <w:szCs w:val="32"/>
        </w:rPr>
      </w:pPr>
      <w:r w:rsidRPr="00D052D4">
        <w:rPr>
          <w:sz w:val="32"/>
          <w:szCs w:val="32"/>
        </w:rPr>
        <w:t>Zoning Board of Appeals (ZBA)</w:t>
      </w:r>
    </w:p>
    <w:p w14:paraId="397E20ED" w14:textId="4E62400E" w:rsidR="00AA0A95" w:rsidRDefault="006E7031" w:rsidP="00AA0A95">
      <w:pPr>
        <w:jc w:val="center"/>
      </w:pPr>
      <w:r w:rsidRPr="007551C2">
        <w:t>Regular</w:t>
      </w:r>
      <w:r w:rsidR="00AA0A95" w:rsidRPr="00D052D4">
        <w:t xml:space="preserve"> Meeting Agenda</w:t>
      </w:r>
    </w:p>
    <w:p w14:paraId="36C1FD7D" w14:textId="430C8311" w:rsidR="00AA0A95" w:rsidRDefault="00AA0A95" w:rsidP="00AA0A95">
      <w:pPr>
        <w:jc w:val="center"/>
        <w:rPr>
          <w:b/>
          <w:bCs/>
        </w:rPr>
      </w:pPr>
      <w:r w:rsidRPr="00D052D4">
        <w:rPr>
          <w:b/>
          <w:bCs/>
        </w:rPr>
        <w:t xml:space="preserve">Wednesday, </w:t>
      </w:r>
      <w:r>
        <w:rPr>
          <w:b/>
          <w:bCs/>
        </w:rPr>
        <w:t>April 15</w:t>
      </w:r>
      <w:r w:rsidRPr="00D052D4">
        <w:rPr>
          <w:b/>
          <w:bCs/>
        </w:rPr>
        <w:t>, 202</w:t>
      </w:r>
      <w:r>
        <w:rPr>
          <w:b/>
          <w:bCs/>
        </w:rPr>
        <w:t>6</w:t>
      </w:r>
      <w:r w:rsidRPr="00D052D4">
        <w:rPr>
          <w:b/>
          <w:bCs/>
        </w:rPr>
        <w:t xml:space="preserve"> </w:t>
      </w:r>
    </w:p>
    <w:p w14:paraId="4B2672A3" w14:textId="77777777" w:rsidR="00AA0A95" w:rsidRDefault="00AA0A95" w:rsidP="00AA0A95">
      <w:pPr>
        <w:jc w:val="center"/>
        <w:rPr>
          <w:b/>
          <w:bCs/>
        </w:rPr>
      </w:pPr>
      <w:r w:rsidRPr="00D052D4">
        <w:rPr>
          <w:b/>
          <w:bCs/>
        </w:rPr>
        <w:t>6:00 PM</w:t>
      </w:r>
    </w:p>
    <w:p w14:paraId="1D08A2F8" w14:textId="628A4F24" w:rsidR="00AA0A95" w:rsidRPr="00CF2983" w:rsidRDefault="006E7031" w:rsidP="00AA0A95">
      <w:pPr>
        <w:jc w:val="center"/>
      </w:pPr>
      <w:r w:rsidRPr="00025C54">
        <w:rPr>
          <w:color w:val="EE0000"/>
        </w:rPr>
        <w:t>APPROVED WITH CHANGES</w:t>
      </w:r>
      <w:r w:rsidR="00AA0A95" w:rsidRPr="00025C54">
        <w:rPr>
          <w:color w:val="EE0000"/>
        </w:rPr>
        <w:t xml:space="preserve"> </w:t>
      </w:r>
      <w:r w:rsidR="00AA0A95" w:rsidRPr="00E12A31">
        <w:t>Minutes</w:t>
      </w:r>
    </w:p>
    <w:p w14:paraId="6F60D012" w14:textId="77777777" w:rsidR="00AA0A95" w:rsidRDefault="00AA0A95" w:rsidP="00AA0A95">
      <w:r w:rsidRPr="00D052D4">
        <w:t>A. Call to order/Roll call</w:t>
      </w:r>
      <w:r>
        <w:t>-call to order 6:00pm, pledge recited</w:t>
      </w:r>
    </w:p>
    <w:p w14:paraId="2DC37D39" w14:textId="77777777" w:rsidR="00AA0A95" w:rsidRDefault="00AA0A95" w:rsidP="00AA0A95">
      <w:pPr>
        <w:ind w:left="720"/>
      </w:pPr>
      <w:r w:rsidRPr="00B91655">
        <w:rPr>
          <w:b/>
          <w:bCs/>
        </w:rPr>
        <w:t>Board Present</w:t>
      </w:r>
      <w:r>
        <w:rPr>
          <w:b/>
          <w:bCs/>
        </w:rPr>
        <w:t xml:space="preserve">: </w:t>
      </w:r>
      <w:r>
        <w:t xml:space="preserve">Clarke, Graves, Nussdorfer, Impellizzeri, Andersen, </w:t>
      </w:r>
    </w:p>
    <w:p w14:paraId="701B236B" w14:textId="46D782D8" w:rsidR="00AA0A95" w:rsidRDefault="00AA0A95" w:rsidP="00AA0A95">
      <w:pPr>
        <w:ind w:left="720"/>
      </w:pPr>
      <w:r>
        <w:rPr>
          <w:b/>
          <w:bCs/>
        </w:rPr>
        <w:t>Alternate:</w:t>
      </w:r>
      <w:r>
        <w:t xml:space="preserve"> Wynkoop in audience</w:t>
      </w:r>
    </w:p>
    <w:p w14:paraId="5C2ABAD4" w14:textId="2B587C6F" w:rsidR="00AA0A95" w:rsidRDefault="00AA0A95" w:rsidP="00AA0A95">
      <w:pPr>
        <w:ind w:left="720"/>
      </w:pPr>
      <w:r>
        <w:rPr>
          <w:b/>
          <w:bCs/>
        </w:rPr>
        <w:t xml:space="preserve">Absent: </w:t>
      </w:r>
      <w:r w:rsidRPr="00AA0A95">
        <w:t>none</w:t>
      </w:r>
      <w:r>
        <w:t xml:space="preserve"> </w:t>
      </w:r>
    </w:p>
    <w:p w14:paraId="6E4E33B3" w14:textId="77777777" w:rsidR="00AA0A95" w:rsidRPr="00F16097" w:rsidRDefault="00AA0A95" w:rsidP="00AA0A95">
      <w:pPr>
        <w:ind w:left="720"/>
      </w:pPr>
      <w:r>
        <w:t>Also present: Sara Kopriva</w:t>
      </w:r>
    </w:p>
    <w:p w14:paraId="49224E51" w14:textId="2A402B49" w:rsidR="00AA0A95" w:rsidRDefault="00AA0A95" w:rsidP="00AA0A95">
      <w:r w:rsidRPr="00D052D4">
        <w:t>B. Approval of Agenda</w:t>
      </w:r>
      <w:r>
        <w:t>: Motion by Andersen/</w:t>
      </w:r>
      <w:r w:rsidRPr="007551C2">
        <w:t>Impellizzeri</w:t>
      </w:r>
      <w:r>
        <w:t xml:space="preserve"> to approve as presented.  Passes 5-0</w:t>
      </w:r>
    </w:p>
    <w:p w14:paraId="44234FAB" w14:textId="4535323F" w:rsidR="00AA0A95" w:rsidRDefault="00AA0A95" w:rsidP="00AA0A95">
      <w:r w:rsidRPr="00D052D4">
        <w:t>C. Approval Meeting Minutes</w:t>
      </w:r>
      <w:r>
        <w:t xml:space="preserve">: 2 changes to March 18, </w:t>
      </w:r>
      <w:proofErr w:type="gramStart"/>
      <w:r>
        <w:t>2026</w:t>
      </w:r>
      <w:proofErr w:type="gramEnd"/>
      <w:r>
        <w:t xml:space="preserve"> minutes: Meeting called to order at 6:05 (not 6:00), Nussdorfer (not Clarke) seconded the approval of agenda. Approved with changes 5-0</w:t>
      </w:r>
    </w:p>
    <w:p w14:paraId="19B42F96" w14:textId="77777777" w:rsidR="00AA0A95" w:rsidRDefault="00AA0A95" w:rsidP="00AA0A95">
      <w:r w:rsidRPr="00D052D4">
        <w:t>D. Conflict of Interest</w:t>
      </w:r>
      <w:r>
        <w:t>: none</w:t>
      </w:r>
    </w:p>
    <w:p w14:paraId="30924684" w14:textId="7F38D59E" w:rsidR="00AA0A95" w:rsidRDefault="00AA0A95" w:rsidP="00AA0A95">
      <w:r w:rsidRPr="00D052D4">
        <w:t>E. Public Comment</w:t>
      </w:r>
      <w:r>
        <w:t xml:space="preserve">: Rita Service requests board members speak directly into </w:t>
      </w:r>
      <w:proofErr w:type="gramStart"/>
      <w:r>
        <w:t>microphone</w:t>
      </w:r>
      <w:proofErr w:type="gramEnd"/>
      <w:r>
        <w:t xml:space="preserve"> for viewers watching the meeting online.</w:t>
      </w:r>
    </w:p>
    <w:p w14:paraId="76A7F231" w14:textId="77777777" w:rsidR="00AA0A95" w:rsidRDefault="00AA0A95" w:rsidP="00AA0A95">
      <w:r w:rsidRPr="00D052D4">
        <w:t>F. Communication(s)</w:t>
      </w:r>
      <w:r>
        <w:t>: none related to case</w:t>
      </w:r>
    </w:p>
    <w:p w14:paraId="24034381" w14:textId="77777777" w:rsidR="00AA0A95" w:rsidRDefault="00AA0A95" w:rsidP="00AA0A95">
      <w:r w:rsidRPr="00D052D4">
        <w:t>G. Business Before the Zoning Board of Appeals</w:t>
      </w:r>
      <w:r>
        <w:t>-</w:t>
      </w:r>
      <w:r w:rsidRPr="00EA0194">
        <w:rPr>
          <w:i/>
          <w:iCs/>
        </w:rPr>
        <w:t xml:space="preserve">continuation of March 18, </w:t>
      </w:r>
      <w:proofErr w:type="gramStart"/>
      <w:r w:rsidRPr="00EA0194">
        <w:rPr>
          <w:i/>
          <w:iCs/>
        </w:rPr>
        <w:t>2026</w:t>
      </w:r>
      <w:proofErr w:type="gramEnd"/>
      <w:r w:rsidRPr="00EA0194">
        <w:rPr>
          <w:i/>
          <w:iCs/>
        </w:rPr>
        <w:t xml:space="preserve"> meeting</w:t>
      </w:r>
    </w:p>
    <w:p w14:paraId="7549DD3C" w14:textId="23EB835C" w:rsidR="00231901" w:rsidRPr="00F4776E" w:rsidRDefault="00231901" w:rsidP="00231901">
      <w:pPr>
        <w:spacing w:after="0" w:line="240" w:lineRule="auto"/>
        <w:ind w:firstLine="720"/>
      </w:pPr>
      <w:r>
        <w:t>1</w:t>
      </w:r>
      <w:proofErr w:type="gramStart"/>
      <w:r>
        <w:t xml:space="preserve">.  </w:t>
      </w:r>
      <w:r w:rsidRPr="00F4776E">
        <w:t>Appeal #</w:t>
      </w:r>
      <w:proofErr w:type="gramEnd"/>
      <w:r w:rsidRPr="00F4776E">
        <w:t>ZBA 2026-02 requested by Lewis Cooper; parcel # 05-14-018-023-</w:t>
      </w:r>
    </w:p>
    <w:p w14:paraId="2DB92CA0" w14:textId="7FF49D96" w:rsidR="00231901" w:rsidRPr="00F4776E" w:rsidRDefault="00231901" w:rsidP="00231901">
      <w:pPr>
        <w:spacing w:after="0" w:line="240" w:lineRule="auto"/>
        <w:ind w:firstLine="720"/>
      </w:pPr>
      <w:r>
        <w:t xml:space="preserve">     </w:t>
      </w:r>
      <w:r w:rsidRPr="00F4776E">
        <w:t xml:space="preserve">15, a residentially </w:t>
      </w:r>
      <w:proofErr w:type="gramStart"/>
      <w:r w:rsidRPr="00F4776E">
        <w:t>zoned</w:t>
      </w:r>
      <w:proofErr w:type="gramEnd"/>
      <w:r w:rsidRPr="00F4776E">
        <w:t xml:space="preserve"> (R1) parcel, located at 2779 N West Torch Lake,</w:t>
      </w:r>
    </w:p>
    <w:p w14:paraId="33F1CA45" w14:textId="2604F636" w:rsidR="00231901" w:rsidRPr="00F4776E" w:rsidRDefault="00231901" w:rsidP="00231901">
      <w:pPr>
        <w:spacing w:after="0" w:line="240" w:lineRule="auto"/>
        <w:ind w:firstLine="720"/>
      </w:pPr>
      <w:r>
        <w:t xml:space="preserve">      </w:t>
      </w:r>
      <w:proofErr w:type="spellStart"/>
      <w:r w:rsidRPr="00F4776E">
        <w:t>Kewadin</w:t>
      </w:r>
      <w:proofErr w:type="spellEnd"/>
      <w:r w:rsidRPr="00F4776E">
        <w:t xml:space="preserve"> MI, for two (2) variances to construct/reconstruct two (2) decks</w:t>
      </w:r>
    </w:p>
    <w:p w14:paraId="5DE9923B" w14:textId="17D591C7" w:rsidR="00231901" w:rsidRPr="00F4776E" w:rsidRDefault="00231901" w:rsidP="00231901">
      <w:pPr>
        <w:spacing w:after="0" w:line="240" w:lineRule="auto"/>
        <w:ind w:firstLine="720"/>
      </w:pPr>
      <w:r>
        <w:t xml:space="preserve">     </w:t>
      </w:r>
      <w:r w:rsidRPr="00F4776E">
        <w:t>within the required 50 ft waterfront setback. Article 4 of the Torch Lake</w:t>
      </w:r>
    </w:p>
    <w:p w14:paraId="649BC11D" w14:textId="077ED8DB" w:rsidR="00231901" w:rsidRDefault="00231901" w:rsidP="00231901">
      <w:pPr>
        <w:spacing w:after="0" w:line="240" w:lineRule="auto"/>
        <w:ind w:firstLine="720"/>
      </w:pPr>
      <w:r>
        <w:t xml:space="preserve">     </w:t>
      </w:r>
      <w:r w:rsidRPr="00F4776E">
        <w:t>Township Zoning Ordinance.</w:t>
      </w:r>
    </w:p>
    <w:p w14:paraId="6B094396" w14:textId="77777777" w:rsidR="00231901" w:rsidRDefault="00231901" w:rsidP="00231901">
      <w:pPr>
        <w:pStyle w:val="ListParagraph"/>
        <w:spacing w:after="0" w:line="240" w:lineRule="auto"/>
        <w:ind w:left="990"/>
        <w:contextualSpacing w:val="0"/>
        <w:rPr>
          <w:rFonts w:cs="Tahoma"/>
        </w:rPr>
      </w:pPr>
    </w:p>
    <w:p w14:paraId="1772BFF0" w14:textId="0E271F7E" w:rsidR="00AA0A95" w:rsidRDefault="00231901" w:rsidP="00231901">
      <w:pPr>
        <w:spacing w:after="0" w:line="240" w:lineRule="auto"/>
        <w:rPr>
          <w:rFonts w:cs="Tahoma"/>
        </w:rPr>
      </w:pPr>
      <w:r>
        <w:rPr>
          <w:rFonts w:cs="Tahoma"/>
        </w:rPr>
        <w:tab/>
        <w:t xml:space="preserve">Mr. Cooper explains that he would like to reconstruct 2 existing decks.  One is attached to the </w:t>
      </w:r>
      <w:r w:rsidR="003808C4">
        <w:rPr>
          <w:rFonts w:cs="Tahoma"/>
        </w:rPr>
        <w:t>house;</w:t>
      </w:r>
      <w:r>
        <w:rPr>
          <w:rFonts w:cs="Tahoma"/>
        </w:rPr>
        <w:t xml:space="preserve"> he would like to expand it.  It currently sits in the </w:t>
      </w:r>
      <w:r w:rsidR="003808C4">
        <w:rPr>
          <w:rFonts w:cs="Tahoma"/>
        </w:rPr>
        <w:t>setback,</w:t>
      </w:r>
      <w:r>
        <w:rPr>
          <w:rFonts w:cs="Tahoma"/>
        </w:rPr>
        <w:t xml:space="preserve"> and the expansion would also be in the setback.  The other deck is not attached to the </w:t>
      </w:r>
      <w:r w:rsidR="003808C4">
        <w:rPr>
          <w:rFonts w:cs="Tahoma"/>
        </w:rPr>
        <w:t>house,</w:t>
      </w:r>
      <w:r>
        <w:rPr>
          <w:rFonts w:cs="Tahoma"/>
        </w:rPr>
        <w:t xml:space="preserve"> but it </w:t>
      </w:r>
      <w:r>
        <w:rPr>
          <w:rFonts w:cs="Tahoma"/>
        </w:rPr>
        <w:lastRenderedPageBreak/>
        <w:t xml:space="preserve">is also currently sitting in the setback.  He would like to reconstruct it (same size) but move it closer to the house, further away from the water.  </w:t>
      </w:r>
    </w:p>
    <w:p w14:paraId="3A2A55F1" w14:textId="59432693" w:rsidR="00231901" w:rsidRDefault="00231901" w:rsidP="00231901">
      <w:pPr>
        <w:spacing w:after="0" w:line="240" w:lineRule="auto"/>
        <w:rPr>
          <w:rFonts w:cs="Tahoma"/>
        </w:rPr>
      </w:pPr>
    </w:p>
    <w:p w14:paraId="2719CD42" w14:textId="1816AB26" w:rsidR="00231901" w:rsidRDefault="00231901" w:rsidP="00231901">
      <w:pPr>
        <w:spacing w:after="0" w:line="240" w:lineRule="auto"/>
        <w:rPr>
          <w:rFonts w:cs="Tahoma"/>
        </w:rPr>
      </w:pPr>
      <w:r>
        <w:rPr>
          <w:rFonts w:cs="Tahoma"/>
        </w:rPr>
        <w:t>The North Deck (</w:t>
      </w:r>
      <w:r w:rsidR="003808C4">
        <w:rPr>
          <w:rFonts w:cs="Tahoma"/>
        </w:rPr>
        <w:t xml:space="preserve">Variance </w:t>
      </w:r>
      <w:r>
        <w:rPr>
          <w:rFonts w:cs="Tahoma"/>
        </w:rPr>
        <w:t xml:space="preserve">1) </w:t>
      </w:r>
      <w:r w:rsidR="003808C4">
        <w:rPr>
          <w:rFonts w:cs="Tahoma"/>
        </w:rPr>
        <w:t xml:space="preserve">on the side of the house </w:t>
      </w:r>
      <w:r>
        <w:rPr>
          <w:rFonts w:cs="Tahoma"/>
        </w:rPr>
        <w:t xml:space="preserve">would be 25 feet into the setback, the </w:t>
      </w:r>
      <w:r w:rsidR="003808C4">
        <w:rPr>
          <w:rFonts w:cs="Tahoma"/>
        </w:rPr>
        <w:t>East</w:t>
      </w:r>
      <w:r>
        <w:rPr>
          <w:rFonts w:cs="Tahoma"/>
        </w:rPr>
        <w:t xml:space="preserve"> Deck (</w:t>
      </w:r>
      <w:r w:rsidR="003808C4">
        <w:rPr>
          <w:rFonts w:cs="Tahoma"/>
        </w:rPr>
        <w:t>Variance 2) near the waterfront</w:t>
      </w:r>
      <w:r>
        <w:rPr>
          <w:rFonts w:cs="Tahoma"/>
        </w:rPr>
        <w:t xml:space="preserve"> would be 20 feet into the setback</w:t>
      </w:r>
      <w:r w:rsidR="003808C4">
        <w:rPr>
          <w:rFonts w:cs="Tahoma"/>
        </w:rPr>
        <w:t xml:space="preserve">. </w:t>
      </w:r>
    </w:p>
    <w:p w14:paraId="5C072DA6" w14:textId="77777777" w:rsidR="00AF3086" w:rsidRDefault="00AF3086" w:rsidP="00231901">
      <w:pPr>
        <w:spacing w:after="0" w:line="240" w:lineRule="auto"/>
        <w:rPr>
          <w:rFonts w:cs="Tahoma"/>
        </w:rPr>
      </w:pPr>
    </w:p>
    <w:p w14:paraId="34AB282E" w14:textId="556B0434" w:rsidR="00AF3086" w:rsidRDefault="00AF3086" w:rsidP="00231901">
      <w:pPr>
        <w:spacing w:after="0" w:line="240" w:lineRule="auto"/>
        <w:rPr>
          <w:rFonts w:cs="Tahoma"/>
        </w:rPr>
      </w:pPr>
      <w:r>
        <w:rPr>
          <w:rFonts w:cs="Tahoma"/>
        </w:rPr>
        <w:t>3 neighbors of the subject property sent in letters of support.</w:t>
      </w:r>
    </w:p>
    <w:p w14:paraId="17C103AD" w14:textId="3C305486" w:rsidR="00231901" w:rsidRPr="00231901" w:rsidRDefault="00231901" w:rsidP="00231901">
      <w:pPr>
        <w:spacing w:after="0" w:line="240" w:lineRule="auto"/>
        <w:rPr>
          <w:rFonts w:cs="Tahoma"/>
        </w:rPr>
      </w:pPr>
    </w:p>
    <w:p w14:paraId="283A0679" w14:textId="28A51319" w:rsidR="00AA0A95" w:rsidRDefault="00AA0A95" w:rsidP="00AA0A95">
      <w:r>
        <w:t>H</w:t>
      </w:r>
      <w:r w:rsidRPr="00D052D4">
        <w:t>. Public Comment</w:t>
      </w:r>
      <w:r>
        <w:t>:</w:t>
      </w:r>
      <w:r w:rsidR="00AF3086">
        <w:t xml:space="preserve"> none</w:t>
      </w:r>
    </w:p>
    <w:p w14:paraId="5BC959A6" w14:textId="77777777" w:rsidR="00AF3086" w:rsidRDefault="00AF3086" w:rsidP="00AA0A95"/>
    <w:p w14:paraId="30348FDB" w14:textId="5299053E" w:rsidR="00AF3086" w:rsidRPr="007551C2" w:rsidRDefault="00AF3086" w:rsidP="00AA0A95">
      <w:r w:rsidRPr="007551C2">
        <w:t>Closed Session: 6:18 pm</w:t>
      </w:r>
    </w:p>
    <w:p w14:paraId="63E1BB07" w14:textId="35F74C44" w:rsidR="00AA0A95" w:rsidRPr="002B3299" w:rsidRDefault="00BD58D1" w:rsidP="00AA0A95">
      <w:pPr>
        <w:spacing w:after="0" w:line="240" w:lineRule="auto"/>
        <w:rPr>
          <w:b/>
          <w:bCs/>
          <w:u w:val="single"/>
        </w:rPr>
      </w:pPr>
      <w:r w:rsidRPr="002B3299">
        <w:rPr>
          <w:b/>
          <w:bCs/>
          <w:u w:val="single"/>
        </w:rPr>
        <w:t>Variance</w:t>
      </w:r>
      <w:r w:rsidR="00AF3086" w:rsidRPr="002B3299">
        <w:rPr>
          <w:b/>
          <w:bCs/>
          <w:u w:val="single"/>
        </w:rPr>
        <w:t xml:space="preserve"> 1, North Deck</w:t>
      </w:r>
    </w:p>
    <w:p w14:paraId="59E3152B" w14:textId="77777777" w:rsidR="00AF3086" w:rsidRDefault="00AF3086" w:rsidP="00AA0A95">
      <w:pPr>
        <w:spacing w:after="0" w:line="240" w:lineRule="auto"/>
      </w:pPr>
    </w:p>
    <w:p w14:paraId="453995DF" w14:textId="77777777" w:rsidR="00AF3086" w:rsidRDefault="00AF3086" w:rsidP="00AA0A95">
      <w:pPr>
        <w:spacing w:after="0" w:line="240" w:lineRule="auto"/>
      </w:pPr>
      <w:proofErr w:type="gramStart"/>
      <w:r>
        <w:t>Finding</w:t>
      </w:r>
      <w:proofErr w:type="gramEnd"/>
      <w:r>
        <w:t xml:space="preserve"> of Fact: </w:t>
      </w:r>
    </w:p>
    <w:p w14:paraId="345CAD8A" w14:textId="6F7A631F" w:rsidR="00AF3086" w:rsidRDefault="00AF3086" w:rsidP="00AF3086">
      <w:pPr>
        <w:spacing w:after="0" w:line="240" w:lineRule="auto"/>
        <w:ind w:firstLine="720"/>
      </w:pPr>
      <w:r>
        <w:t>1. Home and deck structures are non-conforming.</w:t>
      </w:r>
    </w:p>
    <w:p w14:paraId="59E21030" w14:textId="40DF7445" w:rsidR="00AF3086" w:rsidRDefault="00AF3086" w:rsidP="00AF3086">
      <w:pPr>
        <w:spacing w:after="0" w:line="240" w:lineRule="auto"/>
        <w:ind w:left="720"/>
      </w:pPr>
      <w:r>
        <w:t xml:space="preserve">2. Structure was built before the new required setbacks.  </w:t>
      </w:r>
    </w:p>
    <w:p w14:paraId="4E84EE10" w14:textId="4F2B109F" w:rsidR="00AF3086" w:rsidRDefault="00AF3086" w:rsidP="00AF3086">
      <w:pPr>
        <w:spacing w:after="0" w:line="240" w:lineRule="auto"/>
        <w:ind w:left="720"/>
      </w:pPr>
      <w:r>
        <w:t>3. Property is zoned R1.</w:t>
      </w:r>
    </w:p>
    <w:p w14:paraId="57B1DF5F" w14:textId="1EA0B3D6" w:rsidR="00AF3086" w:rsidRDefault="00AF3086" w:rsidP="00AF3086">
      <w:pPr>
        <w:spacing w:after="0" w:line="240" w:lineRule="auto"/>
        <w:ind w:left="720"/>
      </w:pPr>
      <w:r>
        <w:t xml:space="preserve">4. Existing structure that </w:t>
      </w:r>
      <w:r w:rsidR="0063003B">
        <w:t>can</w:t>
      </w:r>
      <w:r w:rsidR="003C3EA0">
        <w:t xml:space="preserve"> be</w:t>
      </w:r>
      <w:r>
        <w:t xml:space="preserve"> subject</w:t>
      </w:r>
      <w:r w:rsidR="003C3EA0">
        <w:t>ed</w:t>
      </w:r>
      <w:r>
        <w:t xml:space="preserve"> to reasonable upkeep.</w:t>
      </w:r>
    </w:p>
    <w:p w14:paraId="3515E5BB" w14:textId="018049D5" w:rsidR="00AF3086" w:rsidRDefault="00AF3086" w:rsidP="00AF3086">
      <w:pPr>
        <w:spacing w:after="0" w:line="240" w:lineRule="auto"/>
        <w:ind w:left="720"/>
      </w:pPr>
      <w:r>
        <w:t>5. Deck is defined</w:t>
      </w:r>
      <w:r w:rsidR="00081101">
        <w:t xml:space="preserve"> </w:t>
      </w:r>
      <w:r w:rsidR="00E47D3F" w:rsidRPr="00E47D3F">
        <w:rPr>
          <w:color w:val="EE0000"/>
        </w:rPr>
        <w:t>in</w:t>
      </w:r>
      <w:r w:rsidR="00081101" w:rsidRPr="00E47D3F">
        <w:rPr>
          <w:color w:val="EE0000"/>
        </w:rPr>
        <w:t xml:space="preserve"> zoning ordinance article 14</w:t>
      </w:r>
      <w:r w:rsidR="00E47D3F" w:rsidRPr="00E47D3F">
        <w:rPr>
          <w:color w:val="EE0000"/>
        </w:rPr>
        <w:t xml:space="preserve"> definitions</w:t>
      </w:r>
      <w:r w:rsidRPr="00E47D3F">
        <w:rPr>
          <w:color w:val="EE0000"/>
        </w:rPr>
        <w:t xml:space="preserve"> </w:t>
      </w:r>
      <w:r>
        <w:t xml:space="preserve">as a structure. </w:t>
      </w:r>
    </w:p>
    <w:p w14:paraId="5B484D6B" w14:textId="77777777" w:rsidR="007551C2" w:rsidRDefault="007551C2" w:rsidP="0096747F">
      <w:pPr>
        <w:spacing w:after="0" w:line="240" w:lineRule="auto"/>
        <w:rPr>
          <w:color w:val="EE0000"/>
        </w:rPr>
      </w:pPr>
    </w:p>
    <w:p w14:paraId="65D0F3E0" w14:textId="16266DA0" w:rsidR="00AA0A95" w:rsidRPr="0096747F" w:rsidRDefault="00AA0A95" w:rsidP="0096747F">
      <w:pPr>
        <w:spacing w:after="0" w:line="240" w:lineRule="auto"/>
      </w:pPr>
      <w:r>
        <w:t xml:space="preserve">Criteria A: </w:t>
      </w:r>
      <w:r w:rsidRPr="005008A6">
        <w:rPr>
          <w:i/>
          <w:iCs/>
        </w:rPr>
        <w:t>Strict compliance with restrictions governing area, setback, frontage, height, bulk density or other non-use matters, will unreasonably prevent the owner from using the property for a permitted purpose or will render ordinance conformity unnecessarily burdensome</w:t>
      </w:r>
      <w:r>
        <w:t xml:space="preserve">. </w:t>
      </w:r>
    </w:p>
    <w:p w14:paraId="2308ECE7" w14:textId="77777777" w:rsidR="0096747F" w:rsidRDefault="00AF3086" w:rsidP="00AA0A95">
      <w:pPr>
        <w:spacing w:after="0" w:line="240" w:lineRule="auto"/>
      </w:pPr>
      <w:proofErr w:type="gramStart"/>
      <w:r>
        <w:t>Finding</w:t>
      </w:r>
      <w:proofErr w:type="gramEnd"/>
      <w:r>
        <w:t xml:space="preserve"> of Fact: </w:t>
      </w:r>
    </w:p>
    <w:p w14:paraId="5F77FAE0" w14:textId="12CD52F2" w:rsidR="0096747F" w:rsidRDefault="0096747F" w:rsidP="0096747F">
      <w:pPr>
        <w:pStyle w:val="ListParagraph"/>
        <w:numPr>
          <w:ilvl w:val="0"/>
          <w:numId w:val="4"/>
        </w:numPr>
        <w:spacing w:after="0" w:line="240" w:lineRule="auto"/>
      </w:pPr>
      <w:r>
        <w:t xml:space="preserve">Property is currently being used for permitted </w:t>
      </w:r>
      <w:proofErr w:type="gramStart"/>
      <w:r>
        <w:t>purpose</w:t>
      </w:r>
      <w:proofErr w:type="gramEnd"/>
      <w:r>
        <w:t>.</w:t>
      </w:r>
    </w:p>
    <w:p w14:paraId="3269757F" w14:textId="2C831FF1" w:rsidR="0096747F" w:rsidRDefault="0096747F" w:rsidP="0096747F">
      <w:pPr>
        <w:pStyle w:val="ListParagraph"/>
        <w:numPr>
          <w:ilvl w:val="0"/>
          <w:numId w:val="4"/>
        </w:numPr>
        <w:spacing w:after="0" w:line="240" w:lineRule="auto"/>
      </w:pPr>
      <w:r>
        <w:t>There is room to expand the North Side Deck without encroaching further into the setback.</w:t>
      </w:r>
    </w:p>
    <w:p w14:paraId="21324DD7" w14:textId="166FB938" w:rsidR="0096747F" w:rsidRDefault="0096747F" w:rsidP="0096747F">
      <w:pPr>
        <w:pStyle w:val="ListParagraph"/>
        <w:numPr>
          <w:ilvl w:val="0"/>
          <w:numId w:val="4"/>
        </w:numPr>
        <w:spacing w:after="0" w:line="240" w:lineRule="auto"/>
      </w:pPr>
      <w:r>
        <w:t>The request is to expand an existing structure on the site.</w:t>
      </w:r>
    </w:p>
    <w:p w14:paraId="1489718E" w14:textId="77777777" w:rsidR="006F1B67" w:rsidRPr="006F1B67" w:rsidRDefault="006F1B67" w:rsidP="006F1B67">
      <w:pPr>
        <w:spacing w:after="0" w:line="240" w:lineRule="auto"/>
        <w:rPr>
          <w:b/>
          <w:bCs/>
        </w:rPr>
      </w:pPr>
      <w:r w:rsidRPr="006F1B67">
        <w:rPr>
          <w:b/>
          <w:bCs/>
        </w:rPr>
        <w:t>Has the criteria been met:</w:t>
      </w:r>
    </w:p>
    <w:p w14:paraId="1F94EA75" w14:textId="77777777" w:rsidR="006F1B67" w:rsidRDefault="006F1B67" w:rsidP="006F1B67">
      <w:pPr>
        <w:spacing w:after="0" w:line="240" w:lineRule="auto"/>
      </w:pPr>
      <w:r>
        <w:t>Roll Call Vote: Clarke-no, Andersen-no, Impellizzeri-no, Nussdorfer- yes, Graves-no</w:t>
      </w:r>
    </w:p>
    <w:p w14:paraId="36206206" w14:textId="17B0E797" w:rsidR="006F1B67" w:rsidRDefault="006F1B67" w:rsidP="006F1B67">
      <w:pPr>
        <w:spacing w:after="0" w:line="240" w:lineRule="auto"/>
      </w:pPr>
      <w:r>
        <w:t xml:space="preserve">NO 4-1 </w:t>
      </w:r>
    </w:p>
    <w:p w14:paraId="38EFFEEE" w14:textId="1D2848F3" w:rsidR="00AF3086" w:rsidRPr="00AF3086" w:rsidRDefault="0096747F" w:rsidP="00AA0A95">
      <w:pPr>
        <w:spacing w:after="0" w:line="240" w:lineRule="auto"/>
      </w:pPr>
      <w:r>
        <w:tab/>
      </w:r>
      <w:r>
        <w:tab/>
      </w:r>
      <w:r>
        <w:tab/>
      </w:r>
      <w:r w:rsidR="00AF3086">
        <w:t xml:space="preserve"> </w:t>
      </w:r>
    </w:p>
    <w:p w14:paraId="6465CA51" w14:textId="77777777" w:rsidR="00AA0A95" w:rsidRDefault="00AA0A95" w:rsidP="00AA0A95">
      <w:pPr>
        <w:spacing w:after="0" w:line="240" w:lineRule="auto"/>
      </w:pPr>
      <w:r>
        <w:t xml:space="preserve">Criteria B: </w:t>
      </w:r>
      <w:r w:rsidRPr="005008A6">
        <w:rPr>
          <w:i/>
          <w:iCs/>
        </w:rPr>
        <w:t>The variance requested is the minimum variance needed to provide substantial relief to the applicant and be fair to other property owners and be consistent with the spirit of the ordinance</w:t>
      </w:r>
      <w:r>
        <w:t>.</w:t>
      </w:r>
    </w:p>
    <w:p w14:paraId="300F790B" w14:textId="77777777" w:rsidR="00AA0A95" w:rsidRDefault="00AA0A95" w:rsidP="00AA0A95">
      <w:pPr>
        <w:spacing w:after="0" w:line="240" w:lineRule="auto"/>
      </w:pPr>
      <w:proofErr w:type="gramStart"/>
      <w:r>
        <w:t>Finding</w:t>
      </w:r>
      <w:proofErr w:type="gramEnd"/>
      <w:r>
        <w:t xml:space="preserve"> of Fact:</w:t>
      </w:r>
    </w:p>
    <w:p w14:paraId="33C6BCCE" w14:textId="079C9175" w:rsidR="000F4EC9" w:rsidRDefault="000F4EC9" w:rsidP="000F4EC9">
      <w:pPr>
        <w:pStyle w:val="ListParagraph"/>
        <w:numPr>
          <w:ilvl w:val="0"/>
          <w:numId w:val="5"/>
        </w:numPr>
        <w:spacing w:after="0" w:line="240" w:lineRule="auto"/>
      </w:pPr>
      <w:r>
        <w:t>Expansion of the deck and addition of wheelchair ramp could be redesigned so that it does not encroach any further into the setback.</w:t>
      </w:r>
    </w:p>
    <w:p w14:paraId="5CA358E3" w14:textId="1DAA0232" w:rsidR="00AA0A95" w:rsidRDefault="000F4EC9" w:rsidP="000F4EC9">
      <w:pPr>
        <w:pStyle w:val="ListParagraph"/>
        <w:numPr>
          <w:ilvl w:val="0"/>
          <w:numId w:val="5"/>
        </w:numPr>
        <w:spacing w:after="0" w:line="240" w:lineRule="auto"/>
      </w:pPr>
      <w:r>
        <w:t>Expansion of the deck would not have a negative impact on the neighbors.</w:t>
      </w:r>
    </w:p>
    <w:p w14:paraId="2D82D4BC" w14:textId="0BA21D45" w:rsidR="000F4EC9" w:rsidRDefault="000F4EC9" w:rsidP="000F4EC9">
      <w:pPr>
        <w:pStyle w:val="ListParagraph"/>
        <w:numPr>
          <w:ilvl w:val="0"/>
          <w:numId w:val="5"/>
        </w:numPr>
        <w:spacing w:after="0" w:line="240" w:lineRule="auto"/>
      </w:pPr>
      <w:r>
        <w:t xml:space="preserve">Received letters of support from the current </w:t>
      </w:r>
      <w:r w:rsidR="0066765B">
        <w:t>neighbors</w:t>
      </w:r>
      <w:r>
        <w:t>.</w:t>
      </w:r>
    </w:p>
    <w:p w14:paraId="02EC4A27" w14:textId="77777777" w:rsidR="006F1B67" w:rsidRDefault="006F1B67" w:rsidP="006F1B67">
      <w:pPr>
        <w:spacing w:after="0" w:line="240" w:lineRule="auto"/>
      </w:pPr>
    </w:p>
    <w:p w14:paraId="37BDF3A3" w14:textId="546006A8" w:rsidR="006F1B67" w:rsidRPr="006F1B67" w:rsidRDefault="006F1B67" w:rsidP="006F1B67">
      <w:pPr>
        <w:spacing w:after="0" w:line="240" w:lineRule="auto"/>
        <w:rPr>
          <w:b/>
          <w:bCs/>
        </w:rPr>
      </w:pPr>
      <w:r w:rsidRPr="006F1B67">
        <w:rPr>
          <w:b/>
          <w:bCs/>
        </w:rPr>
        <w:lastRenderedPageBreak/>
        <w:t>Has the criteria been met:</w:t>
      </w:r>
    </w:p>
    <w:p w14:paraId="0D38854A" w14:textId="03D1DCF7" w:rsidR="006F1B67" w:rsidRDefault="006F1B67" w:rsidP="006F1B67">
      <w:pPr>
        <w:spacing w:after="0" w:line="240" w:lineRule="auto"/>
      </w:pPr>
      <w:r>
        <w:t>Roll Call Vote: Andersen-no, Impellizzeri-no, Nussdorfer- no, Graves-no, Clarke</w:t>
      </w:r>
      <w:r w:rsidR="00570483" w:rsidRPr="005919B4">
        <w:rPr>
          <w:color w:val="EE0000"/>
        </w:rPr>
        <w:t>-no</w:t>
      </w:r>
    </w:p>
    <w:p w14:paraId="4C5E2FE3" w14:textId="1E623EDF" w:rsidR="006F1B67" w:rsidRDefault="006F1B67" w:rsidP="006F1B67">
      <w:pPr>
        <w:spacing w:after="0" w:line="240" w:lineRule="auto"/>
      </w:pPr>
      <w:r>
        <w:t xml:space="preserve">NO 5-0 </w:t>
      </w:r>
    </w:p>
    <w:p w14:paraId="0FBF44C5" w14:textId="77777777" w:rsidR="006F1B67" w:rsidRDefault="006F1B67" w:rsidP="006F1B67">
      <w:pPr>
        <w:spacing w:after="0" w:line="240" w:lineRule="auto"/>
      </w:pPr>
    </w:p>
    <w:p w14:paraId="431CFABD" w14:textId="77777777" w:rsidR="000F4EC9" w:rsidRDefault="000F4EC9" w:rsidP="00AA0A95">
      <w:pPr>
        <w:spacing w:after="0" w:line="240" w:lineRule="auto"/>
      </w:pPr>
    </w:p>
    <w:p w14:paraId="732F0A62" w14:textId="4C8C72CD" w:rsidR="00AA0A95" w:rsidRDefault="00AA0A95" w:rsidP="00AA0A95">
      <w:pPr>
        <w:spacing w:after="0" w:line="240" w:lineRule="auto"/>
        <w:rPr>
          <w:b/>
          <w:bCs/>
        </w:rPr>
      </w:pPr>
      <w:r>
        <w:t xml:space="preserve">Criteria C: </w:t>
      </w:r>
      <w:r w:rsidRPr="0016116B">
        <w:rPr>
          <w:i/>
          <w:iCs/>
        </w:rPr>
        <w:t xml:space="preserve">The need for the variance is due to unique circumstances peculiar to the property and not generally applicable in the area or to other properties in the same zoning district. </w:t>
      </w:r>
    </w:p>
    <w:p w14:paraId="6EAE56F9" w14:textId="77777777" w:rsidR="00AA0A95" w:rsidRDefault="00AA0A95" w:rsidP="00AA0A95">
      <w:pPr>
        <w:spacing w:after="0" w:line="240" w:lineRule="auto"/>
      </w:pPr>
      <w:proofErr w:type="gramStart"/>
      <w:r>
        <w:t>Finding</w:t>
      </w:r>
      <w:proofErr w:type="gramEnd"/>
      <w:r>
        <w:t xml:space="preserve"> of Fact:</w:t>
      </w:r>
    </w:p>
    <w:p w14:paraId="314B7496" w14:textId="3F739FD3" w:rsidR="00AA0A95" w:rsidRDefault="000F4EC9" w:rsidP="00AA0A95">
      <w:pPr>
        <w:pStyle w:val="ListParagraph"/>
        <w:numPr>
          <w:ilvl w:val="0"/>
          <w:numId w:val="2"/>
        </w:numPr>
        <w:spacing w:after="0" w:line="240" w:lineRule="auto"/>
      </w:pPr>
      <w:r>
        <w:t>Structure was built before the new required setbacks.</w:t>
      </w:r>
    </w:p>
    <w:p w14:paraId="46D1899E" w14:textId="20C32687" w:rsidR="000F4EC9" w:rsidRDefault="000F4EC9" w:rsidP="000F4EC9">
      <w:pPr>
        <w:pStyle w:val="ListParagraph"/>
        <w:numPr>
          <w:ilvl w:val="0"/>
          <w:numId w:val="2"/>
        </w:numPr>
        <w:spacing w:after="0" w:line="240" w:lineRule="auto"/>
      </w:pPr>
      <w:r>
        <w:t>Many homes built before the new required setbacks, that are now considered non-conforming.</w:t>
      </w:r>
    </w:p>
    <w:p w14:paraId="7B5C3D20" w14:textId="77777777" w:rsidR="006F1B67" w:rsidRDefault="006F1B67" w:rsidP="006F1B67">
      <w:pPr>
        <w:spacing w:after="0" w:line="240" w:lineRule="auto"/>
      </w:pPr>
    </w:p>
    <w:p w14:paraId="0A780866" w14:textId="77777777" w:rsidR="006F1B67" w:rsidRPr="006F1B67" w:rsidRDefault="006F1B67" w:rsidP="006F1B67">
      <w:pPr>
        <w:spacing w:after="0" w:line="240" w:lineRule="auto"/>
        <w:rPr>
          <w:b/>
          <w:bCs/>
        </w:rPr>
      </w:pPr>
      <w:r w:rsidRPr="006F1B67">
        <w:rPr>
          <w:b/>
          <w:bCs/>
        </w:rPr>
        <w:t>Has the criteria been met:</w:t>
      </w:r>
    </w:p>
    <w:p w14:paraId="39E6D9E4" w14:textId="029335B5" w:rsidR="006F1B67" w:rsidRDefault="006F1B67" w:rsidP="006F1B67">
      <w:pPr>
        <w:spacing w:after="0" w:line="240" w:lineRule="auto"/>
      </w:pPr>
      <w:r>
        <w:t>Roll Call Vote: Impellizzeri-no, Nussdorfer- yes, Graves-no, Andersen-no, Clarke-no</w:t>
      </w:r>
    </w:p>
    <w:p w14:paraId="6841D971" w14:textId="094EC4AA" w:rsidR="006F1B67" w:rsidRDefault="006F1B67" w:rsidP="006F1B67">
      <w:pPr>
        <w:spacing w:after="0" w:line="240" w:lineRule="auto"/>
      </w:pPr>
      <w:r>
        <w:t xml:space="preserve">NO </w:t>
      </w:r>
      <w:r w:rsidRPr="004B206B">
        <w:rPr>
          <w:strike/>
        </w:rPr>
        <w:t>5-0</w:t>
      </w:r>
      <w:r>
        <w:t xml:space="preserve"> </w:t>
      </w:r>
      <w:r w:rsidR="004B206B" w:rsidRPr="004B206B">
        <w:rPr>
          <w:color w:val="EE0000"/>
        </w:rPr>
        <w:t>4-1</w:t>
      </w:r>
    </w:p>
    <w:p w14:paraId="69DE2681" w14:textId="77777777" w:rsidR="006F1B67" w:rsidRDefault="006F1B67" w:rsidP="006F1B67">
      <w:pPr>
        <w:spacing w:after="0" w:line="240" w:lineRule="auto"/>
      </w:pPr>
    </w:p>
    <w:p w14:paraId="27DC427D" w14:textId="77777777" w:rsidR="00AA0A95" w:rsidRDefault="00AA0A95" w:rsidP="00AA0A95">
      <w:pPr>
        <w:spacing w:after="0" w:line="240" w:lineRule="auto"/>
      </w:pPr>
      <w:r>
        <w:t xml:space="preserve">Criteria D: </w:t>
      </w:r>
      <w:r w:rsidRPr="006936DA">
        <w:rPr>
          <w:i/>
          <w:iCs/>
        </w:rPr>
        <w:t>The problem and resulting need for the variance has been created by strict compliance with the zoning ordinance, not by the applicant or the applicant’s predecessors</w:t>
      </w:r>
      <w:r>
        <w:t>.</w:t>
      </w:r>
    </w:p>
    <w:p w14:paraId="05438619" w14:textId="007EB22A" w:rsidR="001E30A9" w:rsidRDefault="00AA0A95" w:rsidP="001E30A9">
      <w:pPr>
        <w:spacing w:after="0" w:line="240" w:lineRule="auto"/>
      </w:pPr>
      <w:proofErr w:type="gramStart"/>
      <w:r>
        <w:t>Finding</w:t>
      </w:r>
      <w:proofErr w:type="gramEnd"/>
      <w:r>
        <w:t xml:space="preserve"> of Fact:</w:t>
      </w:r>
    </w:p>
    <w:p w14:paraId="6F67A281" w14:textId="067D055D" w:rsidR="00F848EC" w:rsidRDefault="00F848EC" w:rsidP="000F4EC9">
      <w:pPr>
        <w:pStyle w:val="ListParagraph"/>
        <w:numPr>
          <w:ilvl w:val="0"/>
          <w:numId w:val="3"/>
        </w:numPr>
        <w:spacing w:after="0" w:line="240" w:lineRule="auto"/>
      </w:pPr>
      <w:r>
        <w:t xml:space="preserve">Construction of a structure on a property prior to the enactment of </w:t>
      </w:r>
      <w:r w:rsidR="006F1B67">
        <w:t xml:space="preserve">zoning </w:t>
      </w:r>
      <w:r>
        <w:t>ordinance does not exempt the property from future compliance</w:t>
      </w:r>
      <w:r w:rsidR="006F1B67">
        <w:t xml:space="preserve"> when considering renovations, expansions or new structures.</w:t>
      </w:r>
    </w:p>
    <w:p w14:paraId="32484E5C" w14:textId="77777777" w:rsidR="006F1B67" w:rsidRDefault="006F1B67" w:rsidP="006F1B67">
      <w:pPr>
        <w:spacing w:after="0" w:line="240" w:lineRule="auto"/>
      </w:pPr>
    </w:p>
    <w:p w14:paraId="2FF68D59" w14:textId="77777777" w:rsidR="006F1B67" w:rsidRPr="006F1B67" w:rsidRDefault="006F1B67" w:rsidP="006F1B67">
      <w:pPr>
        <w:spacing w:after="0" w:line="240" w:lineRule="auto"/>
        <w:rPr>
          <w:b/>
          <w:bCs/>
        </w:rPr>
      </w:pPr>
      <w:r w:rsidRPr="006F1B67">
        <w:rPr>
          <w:b/>
          <w:bCs/>
        </w:rPr>
        <w:t>Has the criteria been met:</w:t>
      </w:r>
    </w:p>
    <w:p w14:paraId="20996A99" w14:textId="700D8EEE" w:rsidR="006F1B67" w:rsidRDefault="006F1B67" w:rsidP="006F1B67">
      <w:pPr>
        <w:spacing w:after="0" w:line="240" w:lineRule="auto"/>
      </w:pPr>
      <w:r>
        <w:t xml:space="preserve">Roll Call Vote: Nussdorfer- </w:t>
      </w:r>
      <w:r w:rsidR="001E30A9">
        <w:t>no,</w:t>
      </w:r>
      <w:r w:rsidR="001E30A9" w:rsidRPr="001E30A9">
        <w:t xml:space="preserve"> </w:t>
      </w:r>
      <w:r w:rsidR="001E30A9">
        <w:t>Andersen-no, Impellizzeri-no, Clarke-no,</w:t>
      </w:r>
      <w:r>
        <w:t xml:space="preserve"> Graves-no</w:t>
      </w:r>
    </w:p>
    <w:p w14:paraId="389B2C33" w14:textId="42555656" w:rsidR="006F1B67" w:rsidRDefault="006F1B67" w:rsidP="006F1B67">
      <w:pPr>
        <w:spacing w:after="0" w:line="240" w:lineRule="auto"/>
      </w:pPr>
      <w:r>
        <w:t xml:space="preserve">NO </w:t>
      </w:r>
      <w:r w:rsidR="001E30A9">
        <w:t>5</w:t>
      </w:r>
      <w:r>
        <w:t>-</w:t>
      </w:r>
      <w:r w:rsidR="001E30A9">
        <w:t>0</w:t>
      </w:r>
      <w:r>
        <w:t xml:space="preserve"> </w:t>
      </w:r>
    </w:p>
    <w:p w14:paraId="43DA7CE7" w14:textId="77777777" w:rsidR="006F1B67" w:rsidRPr="0016116B" w:rsidRDefault="006F1B67" w:rsidP="006F1B67">
      <w:pPr>
        <w:spacing w:after="0" w:line="240" w:lineRule="auto"/>
      </w:pPr>
    </w:p>
    <w:p w14:paraId="221B53E8" w14:textId="52B2252A" w:rsidR="00AA0A95" w:rsidRDefault="00DC59B5" w:rsidP="00AA0A95">
      <w:pPr>
        <w:spacing w:after="0" w:line="240" w:lineRule="auto"/>
        <w:rPr>
          <w:b/>
          <w:bCs/>
          <w:u w:val="single"/>
        </w:rPr>
      </w:pPr>
      <w:r w:rsidRPr="002B3299">
        <w:rPr>
          <w:b/>
          <w:bCs/>
          <w:u w:val="single"/>
        </w:rPr>
        <w:t>Variance</w:t>
      </w:r>
      <w:r w:rsidR="00305167" w:rsidRPr="002B3299">
        <w:rPr>
          <w:b/>
          <w:bCs/>
          <w:u w:val="single"/>
        </w:rPr>
        <w:t xml:space="preserve"> 2, East Deck</w:t>
      </w:r>
    </w:p>
    <w:p w14:paraId="1DBE48C9" w14:textId="77777777" w:rsidR="00EB58D6" w:rsidRDefault="00EB58D6" w:rsidP="00AA0A95">
      <w:pPr>
        <w:spacing w:after="0" w:line="240" w:lineRule="auto"/>
        <w:rPr>
          <w:b/>
          <w:bCs/>
          <w:u w:val="single"/>
        </w:rPr>
      </w:pPr>
    </w:p>
    <w:p w14:paraId="084C2FF3" w14:textId="77777777" w:rsidR="0063003B" w:rsidRDefault="0063003B" w:rsidP="0063003B">
      <w:pPr>
        <w:spacing w:after="0" w:line="240" w:lineRule="auto"/>
      </w:pPr>
      <w:proofErr w:type="gramStart"/>
      <w:r>
        <w:t>Finding</w:t>
      </w:r>
      <w:proofErr w:type="gramEnd"/>
      <w:r>
        <w:t xml:space="preserve"> of Fact: </w:t>
      </w:r>
    </w:p>
    <w:p w14:paraId="6DD82091" w14:textId="77777777" w:rsidR="0063003B" w:rsidRDefault="0063003B" w:rsidP="0063003B">
      <w:pPr>
        <w:spacing w:after="0" w:line="240" w:lineRule="auto"/>
        <w:ind w:firstLine="720"/>
      </w:pPr>
      <w:r>
        <w:t>1. Home and deck structures are non-conforming.</w:t>
      </w:r>
    </w:p>
    <w:p w14:paraId="176649B9" w14:textId="77777777" w:rsidR="0063003B" w:rsidRDefault="0063003B" w:rsidP="0063003B">
      <w:pPr>
        <w:spacing w:after="0" w:line="240" w:lineRule="auto"/>
        <w:ind w:left="720"/>
      </w:pPr>
      <w:r>
        <w:t xml:space="preserve">2. Structure was built before the new required setbacks.  </w:t>
      </w:r>
    </w:p>
    <w:p w14:paraId="4A26F92D" w14:textId="77777777" w:rsidR="0063003B" w:rsidRDefault="0063003B" w:rsidP="0063003B">
      <w:pPr>
        <w:spacing w:after="0" w:line="240" w:lineRule="auto"/>
        <w:ind w:left="720"/>
      </w:pPr>
      <w:r>
        <w:t>3. Property is zoned R1.</w:t>
      </w:r>
    </w:p>
    <w:p w14:paraId="54320B50" w14:textId="1027B176" w:rsidR="0063003B" w:rsidRDefault="0063003B" w:rsidP="0063003B">
      <w:pPr>
        <w:spacing w:after="0" w:line="240" w:lineRule="auto"/>
        <w:ind w:left="720"/>
      </w:pPr>
      <w:r>
        <w:t>4</w:t>
      </w:r>
      <w:r w:rsidR="006360C1">
        <w:t>. Due</w:t>
      </w:r>
      <w:r w:rsidR="00F30FDE">
        <w:t xml:space="preserve"> to the location of the home and waterfront setback, </w:t>
      </w:r>
      <w:r w:rsidR="001E2F35">
        <w:t>any construction of the home on this portion of the property would require a variance.</w:t>
      </w:r>
    </w:p>
    <w:p w14:paraId="1EE8DF58" w14:textId="55CBF9D8" w:rsidR="0063003B" w:rsidRDefault="0063003B" w:rsidP="0063003B">
      <w:pPr>
        <w:spacing w:after="0" w:line="240" w:lineRule="auto"/>
        <w:ind w:left="720"/>
      </w:pPr>
      <w:r>
        <w:t xml:space="preserve">5. Deck is defined </w:t>
      </w:r>
      <w:r w:rsidR="004B206B" w:rsidRPr="00E47D3F">
        <w:rPr>
          <w:color w:val="EE0000"/>
        </w:rPr>
        <w:t xml:space="preserve">in zoning ordinance article 14 definitions </w:t>
      </w:r>
      <w:r>
        <w:t xml:space="preserve">as a structure. </w:t>
      </w:r>
    </w:p>
    <w:p w14:paraId="6E908722" w14:textId="77777777" w:rsidR="002B3299" w:rsidRDefault="002B3299" w:rsidP="00AA0A95">
      <w:pPr>
        <w:spacing w:after="0" w:line="240" w:lineRule="auto"/>
        <w:rPr>
          <w:b/>
          <w:bCs/>
          <w:u w:val="single"/>
        </w:rPr>
      </w:pPr>
    </w:p>
    <w:p w14:paraId="3FB1AFA9" w14:textId="77777777" w:rsidR="002B3299" w:rsidRDefault="002B3299" w:rsidP="002B3299">
      <w:pPr>
        <w:spacing w:after="0" w:line="240" w:lineRule="auto"/>
        <w:ind w:left="720"/>
      </w:pPr>
    </w:p>
    <w:p w14:paraId="1EACB898" w14:textId="77777777" w:rsidR="002B3299" w:rsidRDefault="002B3299" w:rsidP="002B3299">
      <w:pPr>
        <w:spacing w:after="0" w:line="240" w:lineRule="auto"/>
      </w:pPr>
      <w:r>
        <w:t xml:space="preserve">Criteria A: </w:t>
      </w:r>
      <w:r w:rsidRPr="005008A6">
        <w:rPr>
          <w:i/>
          <w:iCs/>
        </w:rPr>
        <w:t>Strict compliance with restrictions governing area, setback, frontage, height, bulk density or other non-use matters, will unreasonably prevent the owner from using the property for a permitted purpose or will render ordinance conformity unnecessarily burdensome</w:t>
      </w:r>
      <w:r>
        <w:t xml:space="preserve">. </w:t>
      </w:r>
    </w:p>
    <w:p w14:paraId="68A13B69" w14:textId="4B6934FE" w:rsidR="000A0CDD" w:rsidRDefault="000A0CDD" w:rsidP="002B3299">
      <w:pPr>
        <w:spacing w:after="0" w:line="240" w:lineRule="auto"/>
      </w:pPr>
      <w:proofErr w:type="gramStart"/>
      <w:r>
        <w:lastRenderedPageBreak/>
        <w:t>Finding</w:t>
      </w:r>
      <w:proofErr w:type="gramEnd"/>
      <w:r>
        <w:t xml:space="preserve"> of Fact:</w:t>
      </w:r>
    </w:p>
    <w:p w14:paraId="29B474BC" w14:textId="5F71F5A4" w:rsidR="00AE42C0" w:rsidRDefault="00AE42C0" w:rsidP="00AE42C0">
      <w:pPr>
        <w:pStyle w:val="ListParagraph"/>
        <w:numPr>
          <w:ilvl w:val="0"/>
          <w:numId w:val="6"/>
        </w:numPr>
        <w:spacing w:after="0" w:line="240" w:lineRule="auto"/>
      </w:pPr>
      <w:r>
        <w:t xml:space="preserve"> </w:t>
      </w:r>
      <w:r w:rsidR="00037E65">
        <w:t xml:space="preserve">The Property is currently being used for permitted </w:t>
      </w:r>
      <w:proofErr w:type="gramStart"/>
      <w:r w:rsidR="00037E65">
        <w:t>purpose</w:t>
      </w:r>
      <w:proofErr w:type="gramEnd"/>
      <w:r w:rsidR="005332B9">
        <w:t>.</w:t>
      </w:r>
    </w:p>
    <w:p w14:paraId="65B07459" w14:textId="77777777" w:rsidR="005332B9" w:rsidRDefault="005332B9" w:rsidP="005332B9">
      <w:pPr>
        <w:spacing w:after="0" w:line="240" w:lineRule="auto"/>
      </w:pPr>
    </w:p>
    <w:p w14:paraId="60DFED13" w14:textId="77777777" w:rsidR="005332B9" w:rsidRPr="006F1B67" w:rsidRDefault="005332B9" w:rsidP="005332B9">
      <w:pPr>
        <w:spacing w:after="0" w:line="240" w:lineRule="auto"/>
        <w:rPr>
          <w:b/>
          <w:bCs/>
        </w:rPr>
      </w:pPr>
      <w:r w:rsidRPr="006F1B67">
        <w:rPr>
          <w:b/>
          <w:bCs/>
        </w:rPr>
        <w:t>Has the criteria been met:</w:t>
      </w:r>
    </w:p>
    <w:p w14:paraId="0996E3B9" w14:textId="38BF99BC" w:rsidR="005332B9" w:rsidRDefault="005332B9" w:rsidP="005332B9">
      <w:pPr>
        <w:spacing w:after="0" w:line="240" w:lineRule="auto"/>
      </w:pPr>
      <w:r>
        <w:t>Roll Call Vote: Impellizzeri-no,</w:t>
      </w:r>
      <w:r w:rsidR="00801311">
        <w:t xml:space="preserve"> Andersen-no, Nussdorfer-no,</w:t>
      </w:r>
      <w:r>
        <w:t xml:space="preserve"> Clarke-no, Graves-no</w:t>
      </w:r>
    </w:p>
    <w:p w14:paraId="7CAAE04F" w14:textId="77777777" w:rsidR="005332B9" w:rsidRDefault="005332B9" w:rsidP="005332B9">
      <w:pPr>
        <w:spacing w:after="0" w:line="240" w:lineRule="auto"/>
      </w:pPr>
      <w:r>
        <w:t xml:space="preserve">NO 5-0 </w:t>
      </w:r>
    </w:p>
    <w:p w14:paraId="53A0F4E6" w14:textId="77777777" w:rsidR="005332B9" w:rsidRPr="0096747F" w:rsidRDefault="005332B9" w:rsidP="005332B9">
      <w:pPr>
        <w:spacing w:after="0" w:line="240" w:lineRule="auto"/>
      </w:pPr>
    </w:p>
    <w:p w14:paraId="580E8283" w14:textId="77777777" w:rsidR="002B3299" w:rsidRDefault="002B3299" w:rsidP="00AA0A95">
      <w:pPr>
        <w:spacing w:after="0" w:line="240" w:lineRule="auto"/>
        <w:rPr>
          <w:b/>
          <w:bCs/>
          <w:u w:val="single"/>
        </w:rPr>
      </w:pPr>
    </w:p>
    <w:p w14:paraId="3C325ACF" w14:textId="77777777" w:rsidR="001F5A62" w:rsidRDefault="001F5A62" w:rsidP="001F5A62">
      <w:pPr>
        <w:spacing w:after="0" w:line="240" w:lineRule="auto"/>
      </w:pPr>
      <w:r>
        <w:t xml:space="preserve">Criteria B: </w:t>
      </w:r>
      <w:r w:rsidRPr="005008A6">
        <w:rPr>
          <w:i/>
          <w:iCs/>
        </w:rPr>
        <w:t>The variance requested is the minimum variance needed to provide substantial relief to the applicant and be fair to other property owners and be consistent with the spirit of the ordinance</w:t>
      </w:r>
      <w:r>
        <w:t>.</w:t>
      </w:r>
    </w:p>
    <w:p w14:paraId="3619BABB" w14:textId="77777777" w:rsidR="00801311" w:rsidRDefault="00801311" w:rsidP="001F5A62">
      <w:pPr>
        <w:spacing w:after="0" w:line="240" w:lineRule="auto"/>
      </w:pPr>
    </w:p>
    <w:p w14:paraId="48468EBD" w14:textId="065B474F" w:rsidR="00801311" w:rsidRDefault="00801311" w:rsidP="001F5A62">
      <w:pPr>
        <w:spacing w:after="0" w:line="240" w:lineRule="auto"/>
      </w:pPr>
      <w:proofErr w:type="gramStart"/>
      <w:r>
        <w:t>Finding</w:t>
      </w:r>
      <w:proofErr w:type="gramEnd"/>
      <w:r>
        <w:t xml:space="preserve"> of Fact:</w:t>
      </w:r>
    </w:p>
    <w:p w14:paraId="715033DD" w14:textId="318E8AEC" w:rsidR="00801311" w:rsidRDefault="00FF6C52" w:rsidP="00FF6C52">
      <w:pPr>
        <w:pStyle w:val="ListParagraph"/>
        <w:numPr>
          <w:ilvl w:val="0"/>
          <w:numId w:val="7"/>
        </w:numPr>
        <w:spacing w:after="0" w:line="240" w:lineRule="auto"/>
      </w:pPr>
      <w:r>
        <w:t xml:space="preserve">Removing the existing deck and replacing it with </w:t>
      </w:r>
      <w:r w:rsidR="00333238">
        <w:t>a deck</w:t>
      </w:r>
      <w:r>
        <w:t xml:space="preserve"> that is further from the water would be </w:t>
      </w:r>
      <w:r w:rsidR="00401FC3">
        <w:t>consistent</w:t>
      </w:r>
      <w:r w:rsidR="00333238">
        <w:t xml:space="preserve"> with the spirit of the ordinance and protect</w:t>
      </w:r>
      <w:r w:rsidR="00A74D28">
        <w:t>ion of the shoreline.</w:t>
      </w:r>
    </w:p>
    <w:p w14:paraId="3BC8CEAA" w14:textId="4CF37BDA" w:rsidR="00A74D28" w:rsidRDefault="00A74D28" w:rsidP="00FF6C52">
      <w:pPr>
        <w:pStyle w:val="ListParagraph"/>
        <w:numPr>
          <w:ilvl w:val="0"/>
          <w:numId w:val="7"/>
        </w:numPr>
        <w:spacing w:after="0" w:line="240" w:lineRule="auto"/>
      </w:pPr>
      <w:r>
        <w:t>Letters from neighboring prop</w:t>
      </w:r>
      <w:r w:rsidR="00D6359D">
        <w:t>erty owners indicate that they do not have any issues with the request.</w:t>
      </w:r>
    </w:p>
    <w:p w14:paraId="371E7A88" w14:textId="27BAF7D0" w:rsidR="00170FE9" w:rsidRDefault="00170FE9" w:rsidP="00FF6C52">
      <w:pPr>
        <w:pStyle w:val="ListParagraph"/>
        <w:numPr>
          <w:ilvl w:val="0"/>
          <w:numId w:val="7"/>
        </w:numPr>
        <w:spacing w:after="0" w:line="240" w:lineRule="auto"/>
      </w:pPr>
      <w:r>
        <w:t>The zoning ordinance does not specifically</w:t>
      </w:r>
      <w:r w:rsidR="00D23E34">
        <w:t xml:space="preserve"> address moving a nonconforming structure. </w:t>
      </w:r>
    </w:p>
    <w:p w14:paraId="7DC0076A" w14:textId="5257AD70" w:rsidR="00A817B7" w:rsidRDefault="00A817B7" w:rsidP="00FF6C52">
      <w:pPr>
        <w:pStyle w:val="ListParagraph"/>
        <w:numPr>
          <w:ilvl w:val="0"/>
          <w:numId w:val="7"/>
        </w:numPr>
        <w:spacing w:after="0" w:line="240" w:lineRule="auto"/>
      </w:pPr>
      <w:r>
        <w:t xml:space="preserve">The variance request meets </w:t>
      </w:r>
      <w:proofErr w:type="gramStart"/>
      <w:r>
        <w:t>section</w:t>
      </w:r>
      <w:proofErr w:type="gramEnd"/>
      <w:r>
        <w:t xml:space="preserve"> 10.5 </w:t>
      </w:r>
      <w:r w:rsidR="00D179FC">
        <w:t>d.</w:t>
      </w:r>
      <w:r>
        <w:t xml:space="preserve">1 and </w:t>
      </w:r>
      <w:r w:rsidR="00D179FC">
        <w:t>d.</w:t>
      </w:r>
      <w:r>
        <w:t>2.</w:t>
      </w:r>
    </w:p>
    <w:p w14:paraId="52499BA4" w14:textId="77777777" w:rsidR="00D179FC" w:rsidRDefault="00D179FC" w:rsidP="00D179FC">
      <w:pPr>
        <w:spacing w:after="0" w:line="240" w:lineRule="auto"/>
      </w:pPr>
    </w:p>
    <w:p w14:paraId="21345A4B" w14:textId="77777777" w:rsidR="00D179FC" w:rsidRPr="006F1B67" w:rsidRDefault="00D179FC" w:rsidP="00D179FC">
      <w:pPr>
        <w:spacing w:after="0" w:line="240" w:lineRule="auto"/>
        <w:rPr>
          <w:b/>
          <w:bCs/>
        </w:rPr>
      </w:pPr>
      <w:r w:rsidRPr="006F1B67">
        <w:rPr>
          <w:b/>
          <w:bCs/>
        </w:rPr>
        <w:t>Has the criteria been met:</w:t>
      </w:r>
    </w:p>
    <w:p w14:paraId="7078A4F8" w14:textId="282D8A59" w:rsidR="00D179FC" w:rsidRDefault="00D179FC" w:rsidP="00D179FC">
      <w:pPr>
        <w:spacing w:after="0" w:line="240" w:lineRule="auto"/>
      </w:pPr>
      <w:r>
        <w:t>Roll Call Vote: Andersen-yes,</w:t>
      </w:r>
      <w:r w:rsidR="000D3CF0">
        <w:t xml:space="preserve"> Nussdorfer-yes,</w:t>
      </w:r>
      <w:r>
        <w:t xml:space="preserve"> Clarke-</w:t>
      </w:r>
      <w:r w:rsidR="000D3CF0">
        <w:t>yes</w:t>
      </w:r>
      <w:r>
        <w:t>, Graves-</w:t>
      </w:r>
      <w:r w:rsidR="000D3CF0">
        <w:t>yes, Impellizzeri-</w:t>
      </w:r>
      <w:r w:rsidR="0009676B">
        <w:t>yes</w:t>
      </w:r>
    </w:p>
    <w:p w14:paraId="5F5DA0FF" w14:textId="227B5041" w:rsidR="00D179FC" w:rsidRDefault="0009676B" w:rsidP="00D179FC">
      <w:pPr>
        <w:spacing w:after="0" w:line="240" w:lineRule="auto"/>
      </w:pPr>
      <w:r>
        <w:t>YES</w:t>
      </w:r>
      <w:r w:rsidR="00D179FC">
        <w:t xml:space="preserve"> 5-0 </w:t>
      </w:r>
    </w:p>
    <w:p w14:paraId="438A06D1" w14:textId="77777777" w:rsidR="00D179FC" w:rsidRDefault="00D179FC" w:rsidP="00D179FC">
      <w:pPr>
        <w:spacing w:after="0" w:line="240" w:lineRule="auto"/>
      </w:pPr>
    </w:p>
    <w:p w14:paraId="6839E1F6" w14:textId="6F802618" w:rsidR="00536981" w:rsidRDefault="000A0CDD" w:rsidP="001F5A62">
      <w:pPr>
        <w:spacing w:after="0" w:line="240" w:lineRule="auto"/>
      </w:pPr>
      <w:r>
        <w:tab/>
      </w:r>
    </w:p>
    <w:p w14:paraId="6E279CB7" w14:textId="77777777" w:rsidR="001F5A62" w:rsidRDefault="001F5A62" w:rsidP="001F5A62">
      <w:pPr>
        <w:spacing w:after="0" w:line="240" w:lineRule="auto"/>
      </w:pPr>
    </w:p>
    <w:p w14:paraId="7A56805B" w14:textId="4FC5B117" w:rsidR="001F5A62" w:rsidRDefault="001F5A62" w:rsidP="001F5A62">
      <w:pPr>
        <w:spacing w:after="0" w:line="240" w:lineRule="auto"/>
        <w:rPr>
          <w:i/>
          <w:iCs/>
        </w:rPr>
      </w:pPr>
      <w:r>
        <w:t xml:space="preserve">Criteria C: </w:t>
      </w:r>
      <w:r w:rsidRPr="0016116B">
        <w:rPr>
          <w:i/>
          <w:iCs/>
        </w:rPr>
        <w:t xml:space="preserve">The need for the variance is due to unique circumstances peculiar to the property and not generally applicable in the area or to other properties in the same zoning district. </w:t>
      </w:r>
    </w:p>
    <w:p w14:paraId="2388AA21" w14:textId="77777777" w:rsidR="0009676B" w:rsidRDefault="0009676B" w:rsidP="001F5A62">
      <w:pPr>
        <w:spacing w:after="0" w:line="240" w:lineRule="auto"/>
        <w:rPr>
          <w:i/>
          <w:iCs/>
        </w:rPr>
      </w:pPr>
    </w:p>
    <w:p w14:paraId="752FBF12" w14:textId="77777777" w:rsidR="0009676B" w:rsidRDefault="0009676B" w:rsidP="0009676B">
      <w:pPr>
        <w:spacing w:after="0" w:line="240" w:lineRule="auto"/>
      </w:pPr>
      <w:proofErr w:type="gramStart"/>
      <w:r>
        <w:t>Finding</w:t>
      </w:r>
      <w:proofErr w:type="gramEnd"/>
      <w:r>
        <w:t xml:space="preserve"> of Fact:</w:t>
      </w:r>
    </w:p>
    <w:p w14:paraId="43C20781" w14:textId="4865FA8B" w:rsidR="0009676B" w:rsidRDefault="0009676B" w:rsidP="0009676B">
      <w:pPr>
        <w:pStyle w:val="ListParagraph"/>
        <w:numPr>
          <w:ilvl w:val="0"/>
          <w:numId w:val="8"/>
        </w:numPr>
        <w:spacing w:after="0" w:line="240" w:lineRule="auto"/>
      </w:pPr>
      <w:r>
        <w:t xml:space="preserve"> </w:t>
      </w:r>
      <w:r w:rsidR="007B3C4A">
        <w:t xml:space="preserve">There were many cottages built around the lake prior to </w:t>
      </w:r>
      <w:r w:rsidR="00CA251C">
        <w:t>zoning</w:t>
      </w:r>
      <w:r w:rsidR="007B3C4A">
        <w:t xml:space="preserve"> that are now</w:t>
      </w:r>
      <w:r w:rsidR="00CA251C">
        <w:t xml:space="preserve"> nonconforming.</w:t>
      </w:r>
    </w:p>
    <w:p w14:paraId="30C0F2CF" w14:textId="77777777" w:rsidR="0009676B" w:rsidRDefault="0009676B" w:rsidP="001F5A62">
      <w:pPr>
        <w:spacing w:after="0" w:line="240" w:lineRule="auto"/>
        <w:rPr>
          <w:i/>
          <w:iCs/>
        </w:rPr>
      </w:pPr>
    </w:p>
    <w:p w14:paraId="73C2CEC3" w14:textId="77777777" w:rsidR="00CA251C" w:rsidRPr="006F1B67" w:rsidRDefault="00CA251C" w:rsidP="00CA251C">
      <w:pPr>
        <w:spacing w:after="0" w:line="240" w:lineRule="auto"/>
        <w:rPr>
          <w:b/>
          <w:bCs/>
        </w:rPr>
      </w:pPr>
      <w:r w:rsidRPr="006F1B67">
        <w:rPr>
          <w:b/>
          <w:bCs/>
        </w:rPr>
        <w:t>Has the criteria been met:</w:t>
      </w:r>
    </w:p>
    <w:p w14:paraId="1382F678" w14:textId="77216AEC" w:rsidR="00CA251C" w:rsidRDefault="00CA251C" w:rsidP="00CA251C">
      <w:pPr>
        <w:spacing w:after="0" w:line="240" w:lineRule="auto"/>
      </w:pPr>
      <w:r>
        <w:t>Roll Call Vote: Clarke-no, Impellizzeri-</w:t>
      </w:r>
      <w:r w:rsidR="0016687B">
        <w:t>no, Nussdorfer-no, Graves-no, Andersen</w:t>
      </w:r>
      <w:r w:rsidR="006F59AA">
        <w:t>-no</w:t>
      </w:r>
    </w:p>
    <w:p w14:paraId="223620B4" w14:textId="4711C0BB" w:rsidR="00CA251C" w:rsidRDefault="006F59AA" w:rsidP="00CA251C">
      <w:pPr>
        <w:spacing w:after="0" w:line="240" w:lineRule="auto"/>
      </w:pPr>
      <w:r>
        <w:t>NO</w:t>
      </w:r>
      <w:r w:rsidR="00CA251C">
        <w:t xml:space="preserve"> 5-0 </w:t>
      </w:r>
    </w:p>
    <w:p w14:paraId="11915B55" w14:textId="77777777" w:rsidR="00CA251C" w:rsidRDefault="00CA251C" w:rsidP="00CA251C">
      <w:pPr>
        <w:spacing w:after="0" w:line="240" w:lineRule="auto"/>
      </w:pPr>
    </w:p>
    <w:p w14:paraId="00FFE362" w14:textId="77777777" w:rsidR="00CA251C" w:rsidRDefault="00CA251C" w:rsidP="001F5A62">
      <w:pPr>
        <w:spacing w:after="0" w:line="240" w:lineRule="auto"/>
        <w:rPr>
          <w:i/>
          <w:iCs/>
        </w:rPr>
      </w:pPr>
    </w:p>
    <w:p w14:paraId="141E5E2F" w14:textId="77777777" w:rsidR="0009676B" w:rsidRDefault="0009676B" w:rsidP="001F5A62">
      <w:pPr>
        <w:spacing w:after="0" w:line="240" w:lineRule="auto"/>
        <w:rPr>
          <w:i/>
          <w:iCs/>
        </w:rPr>
      </w:pPr>
    </w:p>
    <w:p w14:paraId="3C579D83" w14:textId="77777777" w:rsidR="0009676B" w:rsidRDefault="0009676B" w:rsidP="001F5A62">
      <w:pPr>
        <w:spacing w:after="0" w:line="240" w:lineRule="auto"/>
        <w:rPr>
          <w:i/>
          <w:iCs/>
        </w:rPr>
      </w:pPr>
    </w:p>
    <w:p w14:paraId="12597E42" w14:textId="6E465469" w:rsidR="001F5A62" w:rsidRDefault="001F5A62" w:rsidP="001F5A62">
      <w:pPr>
        <w:spacing w:after="0" w:line="240" w:lineRule="auto"/>
      </w:pPr>
      <w:r>
        <w:lastRenderedPageBreak/>
        <w:t xml:space="preserve">Criteria D: </w:t>
      </w:r>
      <w:r w:rsidRPr="006936DA">
        <w:rPr>
          <w:i/>
          <w:iCs/>
        </w:rPr>
        <w:t>The problem and resulting need for the variance has been created by strict compliance with the zoning ordinance, not by the applicant or the applicant’s predecessors</w:t>
      </w:r>
      <w:r>
        <w:t>.</w:t>
      </w:r>
    </w:p>
    <w:p w14:paraId="657AAA68" w14:textId="77777777" w:rsidR="006F59AA" w:rsidRDefault="006F59AA" w:rsidP="001F5A62">
      <w:pPr>
        <w:spacing w:after="0" w:line="240" w:lineRule="auto"/>
      </w:pPr>
    </w:p>
    <w:p w14:paraId="42FAD1EB" w14:textId="77777777" w:rsidR="006F59AA" w:rsidRDefault="006F59AA" w:rsidP="006F59AA">
      <w:pPr>
        <w:spacing w:after="0" w:line="240" w:lineRule="auto"/>
      </w:pPr>
      <w:proofErr w:type="gramStart"/>
      <w:r>
        <w:t>Finding</w:t>
      </w:r>
      <w:proofErr w:type="gramEnd"/>
      <w:r>
        <w:t xml:space="preserve"> of Fact:</w:t>
      </w:r>
    </w:p>
    <w:p w14:paraId="4A8083D7" w14:textId="1A246EC0" w:rsidR="00401F6C" w:rsidRDefault="00401F6C" w:rsidP="00401F6C">
      <w:pPr>
        <w:pStyle w:val="ListParagraph"/>
        <w:numPr>
          <w:ilvl w:val="0"/>
          <w:numId w:val="10"/>
        </w:numPr>
        <w:spacing w:after="0" w:line="240" w:lineRule="auto"/>
      </w:pPr>
      <w:r>
        <w:t>Construction of a structure on a property prior to the enactment of zoning ordinance does not exempt the property from future compliance when considering renovations, expansions or new structures.</w:t>
      </w:r>
    </w:p>
    <w:p w14:paraId="6ED2FEA3" w14:textId="77777777" w:rsidR="00674F3D" w:rsidRDefault="00674F3D" w:rsidP="00674F3D">
      <w:pPr>
        <w:spacing w:after="0" w:line="240" w:lineRule="auto"/>
      </w:pPr>
    </w:p>
    <w:p w14:paraId="10D99957" w14:textId="77777777" w:rsidR="00674F3D" w:rsidRDefault="00674F3D" w:rsidP="00674F3D">
      <w:pPr>
        <w:spacing w:after="0" w:line="240" w:lineRule="auto"/>
      </w:pPr>
    </w:p>
    <w:p w14:paraId="40F0EDB6" w14:textId="77777777" w:rsidR="00674F3D" w:rsidRPr="006F1B67" w:rsidRDefault="00674F3D" w:rsidP="00674F3D">
      <w:pPr>
        <w:spacing w:after="0" w:line="240" w:lineRule="auto"/>
        <w:rPr>
          <w:b/>
          <w:bCs/>
        </w:rPr>
      </w:pPr>
      <w:r w:rsidRPr="006F1B67">
        <w:rPr>
          <w:b/>
          <w:bCs/>
        </w:rPr>
        <w:t>Has the criteria been met:</w:t>
      </w:r>
    </w:p>
    <w:p w14:paraId="75DC392E" w14:textId="22B12760" w:rsidR="00674F3D" w:rsidRDefault="00674F3D" w:rsidP="00674F3D">
      <w:pPr>
        <w:spacing w:after="0" w:line="240" w:lineRule="auto"/>
      </w:pPr>
      <w:r>
        <w:t xml:space="preserve">Roll Call Vote: Nussdorfer-no, Clarke-no, </w:t>
      </w:r>
      <w:r w:rsidR="008719DA">
        <w:t>Impellizzeri</w:t>
      </w:r>
      <w:r>
        <w:t>-no, Graves-no, Andersen-no</w:t>
      </w:r>
    </w:p>
    <w:p w14:paraId="1C8A804A" w14:textId="77777777" w:rsidR="00674F3D" w:rsidRDefault="00674F3D" w:rsidP="00674F3D">
      <w:pPr>
        <w:spacing w:after="0" w:line="240" w:lineRule="auto"/>
      </w:pPr>
      <w:r>
        <w:t xml:space="preserve">NO 5-0 </w:t>
      </w:r>
    </w:p>
    <w:p w14:paraId="4EC6EFF8" w14:textId="77777777" w:rsidR="00674F3D" w:rsidRDefault="00674F3D" w:rsidP="00674F3D">
      <w:pPr>
        <w:spacing w:after="0" w:line="240" w:lineRule="auto"/>
      </w:pPr>
    </w:p>
    <w:p w14:paraId="0D6EB756" w14:textId="6AF3FD6E" w:rsidR="00AA0A95" w:rsidRDefault="00AA0A95" w:rsidP="00AA0A95">
      <w:pPr>
        <w:spacing w:after="0" w:line="240" w:lineRule="auto"/>
      </w:pPr>
      <w:r>
        <w:t>Reopen public hearing:</w:t>
      </w:r>
      <w:r w:rsidR="00EC3FD6">
        <w:t xml:space="preserve"> 7:31pm</w:t>
      </w:r>
    </w:p>
    <w:p w14:paraId="1BA96DD2" w14:textId="77777777" w:rsidR="00F848EC" w:rsidRDefault="00F848EC" w:rsidP="00AA0A95">
      <w:pPr>
        <w:spacing w:after="0" w:line="240" w:lineRule="auto"/>
      </w:pPr>
    </w:p>
    <w:p w14:paraId="310AA7F9" w14:textId="207C5CBC" w:rsidR="00AA0A95" w:rsidRDefault="00AA0A95" w:rsidP="00AA0A95">
      <w:pPr>
        <w:spacing w:after="0" w:line="240" w:lineRule="auto"/>
        <w:rPr>
          <w:rFonts w:cs="Tahoma"/>
        </w:rPr>
      </w:pPr>
      <w:r>
        <w:rPr>
          <w:rFonts w:cs="Tahoma"/>
        </w:rPr>
        <w:t xml:space="preserve">Public Comment: </w:t>
      </w:r>
      <w:r w:rsidR="00EC3FD6">
        <w:rPr>
          <w:rFonts w:cs="Tahoma"/>
        </w:rPr>
        <w:t xml:space="preserve"> Cooper</w:t>
      </w:r>
      <w:r w:rsidR="005B55E3">
        <w:rPr>
          <w:rFonts w:cs="Tahoma"/>
        </w:rPr>
        <w:t xml:space="preserve"> questions the “</w:t>
      </w:r>
      <w:proofErr w:type="spellStart"/>
      <w:r w:rsidR="005B55E3">
        <w:rPr>
          <w:rFonts w:cs="Tahoma"/>
        </w:rPr>
        <w:t>self created</w:t>
      </w:r>
      <w:proofErr w:type="spellEnd"/>
      <w:r w:rsidR="005B55E3">
        <w:rPr>
          <w:rFonts w:cs="Tahoma"/>
        </w:rPr>
        <w:t>” view.</w:t>
      </w:r>
      <w:r w:rsidR="00570163">
        <w:rPr>
          <w:rFonts w:cs="Tahoma"/>
        </w:rPr>
        <w:t xml:space="preserve">  Feels like they would be making the East deck “more conforming” by moving it.</w:t>
      </w:r>
      <w:r>
        <w:rPr>
          <w:rFonts w:cs="Tahoma"/>
        </w:rPr>
        <w:t xml:space="preserve">  </w:t>
      </w:r>
    </w:p>
    <w:p w14:paraId="7CCBFFF6" w14:textId="77777777" w:rsidR="00BB5263" w:rsidRDefault="00BB5263" w:rsidP="00AA0A95">
      <w:pPr>
        <w:spacing w:after="0" w:line="240" w:lineRule="auto"/>
        <w:rPr>
          <w:rFonts w:cs="Tahoma"/>
        </w:rPr>
      </w:pPr>
    </w:p>
    <w:p w14:paraId="3B5C9422" w14:textId="39EB21AD" w:rsidR="00BB5263" w:rsidRDefault="00BB5263" w:rsidP="00AA0A95">
      <w:pPr>
        <w:spacing w:after="0" w:line="240" w:lineRule="auto"/>
        <w:rPr>
          <w:rFonts w:cs="Tahoma"/>
        </w:rPr>
      </w:pPr>
      <w:r>
        <w:rPr>
          <w:rFonts w:cs="Tahoma"/>
        </w:rPr>
        <w:t xml:space="preserve">Andersen agrees that it would be great to see the East deck moved back from the </w:t>
      </w:r>
      <w:proofErr w:type="spellStart"/>
      <w:r>
        <w:rPr>
          <w:rFonts w:cs="Tahoma"/>
        </w:rPr>
        <w:t>waters</w:t>
      </w:r>
      <w:proofErr w:type="spellEnd"/>
      <w:r>
        <w:rPr>
          <w:rFonts w:cs="Tahoma"/>
        </w:rPr>
        <w:t xml:space="preserve"> edge but </w:t>
      </w:r>
      <w:r w:rsidR="005912E0">
        <w:rPr>
          <w:rFonts w:cs="Tahoma"/>
        </w:rPr>
        <w:t xml:space="preserve">unfortunately the criteria </w:t>
      </w:r>
      <w:proofErr w:type="gramStart"/>
      <w:r w:rsidR="005912E0">
        <w:rPr>
          <w:rFonts w:cs="Tahoma"/>
        </w:rPr>
        <w:t>is</w:t>
      </w:r>
      <w:proofErr w:type="gramEnd"/>
      <w:r w:rsidR="005912E0">
        <w:rPr>
          <w:rFonts w:cs="Tahoma"/>
        </w:rPr>
        <w:t xml:space="preserve"> not met.</w:t>
      </w:r>
    </w:p>
    <w:p w14:paraId="69C9068A" w14:textId="77777777" w:rsidR="005912E0" w:rsidRDefault="005912E0" w:rsidP="00AA0A95">
      <w:pPr>
        <w:spacing w:after="0" w:line="240" w:lineRule="auto"/>
        <w:rPr>
          <w:rFonts w:cs="Tahoma"/>
        </w:rPr>
      </w:pPr>
    </w:p>
    <w:p w14:paraId="643A9148" w14:textId="4939345E" w:rsidR="005912E0" w:rsidRDefault="005912E0" w:rsidP="00AA0A95">
      <w:pPr>
        <w:spacing w:after="0" w:line="240" w:lineRule="auto"/>
        <w:rPr>
          <w:rFonts w:cs="Tahoma"/>
        </w:rPr>
      </w:pPr>
      <w:r>
        <w:rPr>
          <w:rFonts w:cs="Tahoma"/>
        </w:rPr>
        <w:t xml:space="preserve">Nussdorfer </w:t>
      </w:r>
      <w:r w:rsidR="00690246">
        <w:rPr>
          <w:rFonts w:cs="Tahoma"/>
        </w:rPr>
        <w:t>thinks that moving the deck would be acceptable.</w:t>
      </w:r>
    </w:p>
    <w:p w14:paraId="79DA3609" w14:textId="77777777" w:rsidR="00690246" w:rsidRDefault="00690246" w:rsidP="00AA0A95">
      <w:pPr>
        <w:spacing w:after="0" w:line="240" w:lineRule="auto"/>
        <w:rPr>
          <w:rFonts w:cs="Tahoma"/>
        </w:rPr>
      </w:pPr>
    </w:p>
    <w:p w14:paraId="1E426B5D" w14:textId="409419D7" w:rsidR="00690246" w:rsidRDefault="0047105D" w:rsidP="00AA0A95">
      <w:pPr>
        <w:spacing w:after="0" w:line="240" w:lineRule="auto"/>
        <w:rPr>
          <w:rFonts w:cs="Tahoma"/>
        </w:rPr>
      </w:pPr>
      <w:r>
        <w:rPr>
          <w:rFonts w:cs="Tahoma"/>
        </w:rPr>
        <w:t>Impellizzeri states that it is important</w:t>
      </w:r>
      <w:r w:rsidR="00896D4F">
        <w:rPr>
          <w:rFonts w:cs="Tahoma"/>
        </w:rPr>
        <w:t xml:space="preserve"> to follow the standards.</w:t>
      </w:r>
      <w:r>
        <w:rPr>
          <w:rFonts w:cs="Tahoma"/>
        </w:rPr>
        <w:t xml:space="preserve"> </w:t>
      </w:r>
      <w:r w:rsidR="00896D4F">
        <w:rPr>
          <w:rFonts w:cs="Tahoma"/>
        </w:rPr>
        <w:t xml:space="preserve"> Clarke agrees.</w:t>
      </w:r>
    </w:p>
    <w:p w14:paraId="500FB255" w14:textId="77777777" w:rsidR="005D0F88" w:rsidRDefault="005D0F88" w:rsidP="00AA0A95">
      <w:pPr>
        <w:spacing w:after="0" w:line="240" w:lineRule="auto"/>
        <w:rPr>
          <w:rFonts w:cs="Tahoma"/>
        </w:rPr>
      </w:pPr>
    </w:p>
    <w:p w14:paraId="01CD9500" w14:textId="522DB8B9" w:rsidR="005D0F88" w:rsidRDefault="005D0F88" w:rsidP="005A59C5">
      <w:pPr>
        <w:spacing w:after="0" w:line="240" w:lineRule="auto"/>
      </w:pPr>
      <w:r w:rsidRPr="009435EE">
        <w:rPr>
          <w:rFonts w:cs="Tahoma"/>
          <w:b/>
          <w:bCs/>
        </w:rPr>
        <w:t>Motion</w:t>
      </w:r>
      <w:r w:rsidR="00EE17CF">
        <w:rPr>
          <w:rFonts w:cs="Tahoma"/>
        </w:rPr>
        <w:t xml:space="preserve"> by Clarke/Andersen</w:t>
      </w:r>
      <w:r>
        <w:rPr>
          <w:rFonts w:cs="Tahoma"/>
        </w:rPr>
        <w:t xml:space="preserve"> to </w:t>
      </w:r>
      <w:r w:rsidR="00DB15EE" w:rsidRPr="009435EE">
        <w:rPr>
          <w:rFonts w:cs="Tahoma"/>
        </w:rPr>
        <w:t>deny</w:t>
      </w:r>
      <w:r w:rsidR="00DB15EE">
        <w:rPr>
          <w:rFonts w:cs="Tahoma"/>
        </w:rPr>
        <w:t xml:space="preserve"> </w:t>
      </w:r>
      <w:r w:rsidR="00DB15EE" w:rsidRPr="00F4776E">
        <w:t>#ZBA 2026-02</w:t>
      </w:r>
      <w:r w:rsidR="00DB15EE">
        <w:t>,</w:t>
      </w:r>
      <w:r w:rsidR="00DB15EE" w:rsidRPr="00DB15EE">
        <w:t xml:space="preserve"> </w:t>
      </w:r>
      <w:r w:rsidR="00DB15EE" w:rsidRPr="00F4776E">
        <w:t>parcel # 05-14-018-023-15</w:t>
      </w:r>
      <w:r w:rsidR="005A59C5">
        <w:t xml:space="preserve">, </w:t>
      </w:r>
      <w:r w:rsidR="005A59C5" w:rsidRPr="00F4776E">
        <w:t>located at 2779 N West Torch Lake,</w:t>
      </w:r>
      <w:r w:rsidR="005A59C5">
        <w:t xml:space="preserve"> </w:t>
      </w:r>
      <w:proofErr w:type="spellStart"/>
      <w:r w:rsidR="005A59C5" w:rsidRPr="00F4776E">
        <w:t>Kewadin</w:t>
      </w:r>
      <w:proofErr w:type="spellEnd"/>
      <w:r w:rsidR="005A59C5" w:rsidRPr="00F4776E">
        <w:t xml:space="preserve"> MI</w:t>
      </w:r>
      <w:r w:rsidR="004853DD">
        <w:t>, Variance 1 related to the North Deck.</w:t>
      </w:r>
      <w:r w:rsidR="009435EE">
        <w:t xml:space="preserve"> Passes </w:t>
      </w:r>
      <w:r w:rsidR="00305C06">
        <w:t>4</w:t>
      </w:r>
      <w:r w:rsidR="009435EE">
        <w:t>-</w:t>
      </w:r>
      <w:r w:rsidR="00305C06">
        <w:t>1</w:t>
      </w:r>
    </w:p>
    <w:p w14:paraId="40EC846A" w14:textId="77777777" w:rsidR="009435EE" w:rsidRDefault="009435EE" w:rsidP="005A59C5">
      <w:pPr>
        <w:spacing w:after="0" w:line="240" w:lineRule="auto"/>
      </w:pPr>
    </w:p>
    <w:p w14:paraId="4CFBA819" w14:textId="77777777" w:rsidR="009435EE" w:rsidRDefault="009435EE" w:rsidP="005A59C5">
      <w:pPr>
        <w:spacing w:after="0" w:line="240" w:lineRule="auto"/>
      </w:pPr>
    </w:p>
    <w:p w14:paraId="155F90D3" w14:textId="4F5A2BC1" w:rsidR="009435EE" w:rsidRDefault="009435EE" w:rsidP="009435EE">
      <w:pPr>
        <w:spacing w:after="0" w:line="240" w:lineRule="auto"/>
      </w:pPr>
      <w:r w:rsidRPr="009435EE">
        <w:rPr>
          <w:rFonts w:cs="Tahoma"/>
          <w:b/>
          <w:bCs/>
        </w:rPr>
        <w:t>Motion</w:t>
      </w:r>
      <w:r>
        <w:rPr>
          <w:rFonts w:cs="Tahoma"/>
        </w:rPr>
        <w:t xml:space="preserve"> by Clark</w:t>
      </w:r>
      <w:r w:rsidR="00305C06">
        <w:rPr>
          <w:rFonts w:cs="Tahoma"/>
        </w:rPr>
        <w:t xml:space="preserve">e/Impellizzeri </w:t>
      </w:r>
      <w:r>
        <w:rPr>
          <w:rFonts w:cs="Tahoma"/>
        </w:rPr>
        <w:t xml:space="preserve">to </w:t>
      </w:r>
      <w:r w:rsidRPr="009435EE">
        <w:rPr>
          <w:rFonts w:cs="Tahoma"/>
        </w:rPr>
        <w:t>deny</w:t>
      </w:r>
      <w:r>
        <w:rPr>
          <w:rFonts w:cs="Tahoma"/>
        </w:rPr>
        <w:t xml:space="preserve"> </w:t>
      </w:r>
      <w:r w:rsidRPr="00F4776E">
        <w:t>#ZBA 2026-02</w:t>
      </w:r>
      <w:r>
        <w:t>,</w:t>
      </w:r>
      <w:r w:rsidRPr="00DB15EE">
        <w:t xml:space="preserve"> </w:t>
      </w:r>
      <w:r w:rsidRPr="00F4776E">
        <w:t>parcel # 05-14-018-023-15</w:t>
      </w:r>
      <w:r>
        <w:t xml:space="preserve">, </w:t>
      </w:r>
      <w:r w:rsidRPr="00F4776E">
        <w:t>located at 2779 N West Torch Lake,</w:t>
      </w:r>
      <w:r>
        <w:t xml:space="preserve"> </w:t>
      </w:r>
      <w:proofErr w:type="spellStart"/>
      <w:r w:rsidRPr="00F4776E">
        <w:t>Kewadin</w:t>
      </w:r>
      <w:proofErr w:type="spellEnd"/>
      <w:r w:rsidRPr="00F4776E">
        <w:t xml:space="preserve"> MI</w:t>
      </w:r>
      <w:r>
        <w:t xml:space="preserve">, Variance 2 related to the </w:t>
      </w:r>
      <w:r w:rsidR="001B3BC6">
        <w:t>East</w:t>
      </w:r>
      <w:r>
        <w:t xml:space="preserve"> Deck. Passes </w:t>
      </w:r>
      <w:r w:rsidR="00B3312D">
        <w:t>3</w:t>
      </w:r>
      <w:r>
        <w:t>-</w:t>
      </w:r>
      <w:r w:rsidR="00B3312D">
        <w:t>2</w:t>
      </w:r>
    </w:p>
    <w:p w14:paraId="00DAC9FC" w14:textId="77777777" w:rsidR="00AA0A95" w:rsidRDefault="00AA0A95" w:rsidP="00AA0A95">
      <w:pPr>
        <w:spacing w:after="0" w:line="240" w:lineRule="auto"/>
      </w:pPr>
    </w:p>
    <w:p w14:paraId="648389CF" w14:textId="60C69386" w:rsidR="00AA0A95" w:rsidRDefault="00AA0A95" w:rsidP="00AA0A95">
      <w:r>
        <w:t>I</w:t>
      </w:r>
      <w:r w:rsidRPr="00D052D4">
        <w:t xml:space="preserve">. Summary of Action items before next ZBA Meeting </w:t>
      </w:r>
      <w:r>
        <w:t xml:space="preserve">– </w:t>
      </w:r>
      <w:r w:rsidR="003F11CC">
        <w:rPr>
          <w:rFonts w:cs="Tahoma"/>
        </w:rPr>
        <w:t>Minutes from April 1</w:t>
      </w:r>
      <w:r w:rsidR="00C06617">
        <w:rPr>
          <w:rFonts w:cs="Tahoma"/>
        </w:rPr>
        <w:t xml:space="preserve">, </w:t>
      </w:r>
      <w:proofErr w:type="gramStart"/>
      <w:r w:rsidR="00C06617">
        <w:rPr>
          <w:rFonts w:cs="Tahoma"/>
        </w:rPr>
        <w:t>2026</w:t>
      </w:r>
      <w:proofErr w:type="gramEnd"/>
      <w:r w:rsidR="003F11CC">
        <w:rPr>
          <w:rFonts w:cs="Tahoma"/>
        </w:rPr>
        <w:t xml:space="preserve"> and April 15</w:t>
      </w:r>
      <w:r w:rsidR="00C06617">
        <w:rPr>
          <w:rFonts w:cs="Tahoma"/>
        </w:rPr>
        <w:t xml:space="preserve">, </w:t>
      </w:r>
      <w:proofErr w:type="gramStart"/>
      <w:r w:rsidR="00C06617">
        <w:rPr>
          <w:rFonts w:cs="Tahoma"/>
        </w:rPr>
        <w:t>2026</w:t>
      </w:r>
      <w:proofErr w:type="gramEnd"/>
      <w:r w:rsidR="00C06617">
        <w:rPr>
          <w:rFonts w:cs="Tahoma"/>
        </w:rPr>
        <w:t xml:space="preserve"> to be approved.</w:t>
      </w:r>
      <w:r w:rsidR="00280BF8">
        <w:rPr>
          <w:rFonts w:cs="Tahoma"/>
        </w:rPr>
        <w:t xml:space="preserve">  </w:t>
      </w:r>
      <w:r w:rsidR="00C6568C">
        <w:rPr>
          <w:rFonts w:cs="Tahoma"/>
        </w:rPr>
        <w:t xml:space="preserve">Next PC meeting will address the plans for the old Petersons </w:t>
      </w:r>
      <w:proofErr w:type="spellStart"/>
      <w:r w:rsidR="00C6568C">
        <w:rPr>
          <w:rFonts w:cs="Tahoma"/>
        </w:rPr>
        <w:t>Restaraunt</w:t>
      </w:r>
      <w:proofErr w:type="spellEnd"/>
      <w:r w:rsidR="00C6568C">
        <w:rPr>
          <w:rFonts w:cs="Tahoma"/>
        </w:rPr>
        <w:t>.</w:t>
      </w:r>
    </w:p>
    <w:p w14:paraId="254AAC0F" w14:textId="60ABE684" w:rsidR="00AA0A95" w:rsidRDefault="00AA0A95" w:rsidP="00AA0A95">
      <w:r>
        <w:t>J</w:t>
      </w:r>
      <w:r w:rsidRPr="00D052D4">
        <w:t>. Adjournment</w:t>
      </w:r>
      <w:r>
        <w:t>-</w:t>
      </w:r>
      <w:r w:rsidR="002D002C">
        <w:t>Clarke</w:t>
      </w:r>
      <w:r>
        <w:t>/</w:t>
      </w:r>
      <w:r w:rsidR="002D002C">
        <w:t>Graves</w:t>
      </w:r>
      <w:r>
        <w:t xml:space="preserve"> motion to adjourn at 7:</w:t>
      </w:r>
      <w:r w:rsidR="002D002C">
        <w:t>47</w:t>
      </w:r>
      <w:r>
        <w:t xml:space="preserve">pm </w:t>
      </w:r>
    </w:p>
    <w:p w14:paraId="3CB782EE" w14:textId="77777777" w:rsidR="00AA0A95" w:rsidRDefault="00AA0A95" w:rsidP="00AA0A95"/>
    <w:p w14:paraId="6726C93D" w14:textId="77777777" w:rsidR="00AA0A95" w:rsidRDefault="00AA0A95" w:rsidP="00AA0A95"/>
    <w:p w14:paraId="4F1838AE" w14:textId="77777777" w:rsidR="009C111F" w:rsidRDefault="009C111F"/>
    <w:sectPr w:rsidR="009C111F" w:rsidSect="00AA0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315"/>
    <w:multiLevelType w:val="hybridMultilevel"/>
    <w:tmpl w:val="4FB424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395DFA"/>
    <w:multiLevelType w:val="hybridMultilevel"/>
    <w:tmpl w:val="22CEA442"/>
    <w:lvl w:ilvl="0" w:tplc="E3D05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23972"/>
    <w:multiLevelType w:val="hybridMultilevel"/>
    <w:tmpl w:val="3CEA5A0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AA51C4"/>
    <w:multiLevelType w:val="hybridMultilevel"/>
    <w:tmpl w:val="2A206F9A"/>
    <w:lvl w:ilvl="0" w:tplc="89702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6150B6"/>
    <w:multiLevelType w:val="hybridMultilevel"/>
    <w:tmpl w:val="4FB42428"/>
    <w:lvl w:ilvl="0" w:tplc="1EE6D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4707CD"/>
    <w:multiLevelType w:val="hybridMultilevel"/>
    <w:tmpl w:val="94EA73C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E0B8A"/>
    <w:multiLevelType w:val="hybridMultilevel"/>
    <w:tmpl w:val="88025BE6"/>
    <w:lvl w:ilvl="0" w:tplc="F7089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891F0D"/>
    <w:multiLevelType w:val="hybridMultilevel"/>
    <w:tmpl w:val="4FB424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A923F4A"/>
    <w:multiLevelType w:val="hybridMultilevel"/>
    <w:tmpl w:val="65BAEECE"/>
    <w:lvl w:ilvl="0" w:tplc="66985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4F3174"/>
    <w:multiLevelType w:val="hybridMultilevel"/>
    <w:tmpl w:val="DFB4B786"/>
    <w:lvl w:ilvl="0" w:tplc="EE782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863599">
    <w:abstractNumId w:val="5"/>
  </w:num>
  <w:num w:numId="2" w16cid:durableId="956058680">
    <w:abstractNumId w:val="3"/>
  </w:num>
  <w:num w:numId="3" w16cid:durableId="427897403">
    <w:abstractNumId w:val="8"/>
  </w:num>
  <w:num w:numId="4" w16cid:durableId="1810784588">
    <w:abstractNumId w:val="1"/>
  </w:num>
  <w:num w:numId="5" w16cid:durableId="683291330">
    <w:abstractNumId w:val="6"/>
  </w:num>
  <w:num w:numId="6" w16cid:durableId="1571885160">
    <w:abstractNumId w:val="4"/>
  </w:num>
  <w:num w:numId="7" w16cid:durableId="1266696369">
    <w:abstractNumId w:val="9"/>
  </w:num>
  <w:num w:numId="8" w16cid:durableId="1386877461">
    <w:abstractNumId w:val="0"/>
  </w:num>
  <w:num w:numId="9" w16cid:durableId="1599943048">
    <w:abstractNumId w:val="7"/>
  </w:num>
  <w:num w:numId="10" w16cid:durableId="334118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95"/>
    <w:rsid w:val="00025C54"/>
    <w:rsid w:val="000301E1"/>
    <w:rsid w:val="00037E65"/>
    <w:rsid w:val="00081101"/>
    <w:rsid w:val="00093110"/>
    <w:rsid w:val="0009676B"/>
    <w:rsid w:val="000A0CDD"/>
    <w:rsid w:val="000D3CF0"/>
    <w:rsid w:val="000F4EC9"/>
    <w:rsid w:val="0016687B"/>
    <w:rsid w:val="00166975"/>
    <w:rsid w:val="00170FE9"/>
    <w:rsid w:val="001B3BC6"/>
    <w:rsid w:val="001E2F35"/>
    <w:rsid w:val="001E30A9"/>
    <w:rsid w:val="001F5A62"/>
    <w:rsid w:val="00231901"/>
    <w:rsid w:val="00251F62"/>
    <w:rsid w:val="00280BF8"/>
    <w:rsid w:val="002B3299"/>
    <w:rsid w:val="002D002C"/>
    <w:rsid w:val="00305167"/>
    <w:rsid w:val="00305C06"/>
    <w:rsid w:val="00333238"/>
    <w:rsid w:val="003808C4"/>
    <w:rsid w:val="003C3EA0"/>
    <w:rsid w:val="003F11CC"/>
    <w:rsid w:val="00400EFE"/>
    <w:rsid w:val="00401F6C"/>
    <w:rsid w:val="00401FC3"/>
    <w:rsid w:val="0047105D"/>
    <w:rsid w:val="004853DD"/>
    <w:rsid w:val="004B206B"/>
    <w:rsid w:val="005332B9"/>
    <w:rsid w:val="00536981"/>
    <w:rsid w:val="00570163"/>
    <w:rsid w:val="00570483"/>
    <w:rsid w:val="005912E0"/>
    <w:rsid w:val="005919B4"/>
    <w:rsid w:val="005A59C5"/>
    <w:rsid w:val="005B55E3"/>
    <w:rsid w:val="005D0F88"/>
    <w:rsid w:val="0063003B"/>
    <w:rsid w:val="006360C1"/>
    <w:rsid w:val="0066765B"/>
    <w:rsid w:val="00674F3D"/>
    <w:rsid w:val="00690246"/>
    <w:rsid w:val="006A566C"/>
    <w:rsid w:val="006E7031"/>
    <w:rsid w:val="006F1B67"/>
    <w:rsid w:val="006F59AA"/>
    <w:rsid w:val="007551C2"/>
    <w:rsid w:val="007B3C4A"/>
    <w:rsid w:val="007D1685"/>
    <w:rsid w:val="00801311"/>
    <w:rsid w:val="00845840"/>
    <w:rsid w:val="008719DA"/>
    <w:rsid w:val="00896D4F"/>
    <w:rsid w:val="009435EE"/>
    <w:rsid w:val="0096747F"/>
    <w:rsid w:val="009C111F"/>
    <w:rsid w:val="00A31742"/>
    <w:rsid w:val="00A74D28"/>
    <w:rsid w:val="00A817B7"/>
    <w:rsid w:val="00AA0A95"/>
    <w:rsid w:val="00AE42C0"/>
    <w:rsid w:val="00AF3086"/>
    <w:rsid w:val="00B3312D"/>
    <w:rsid w:val="00BB5263"/>
    <w:rsid w:val="00BD58D1"/>
    <w:rsid w:val="00C06617"/>
    <w:rsid w:val="00C6568C"/>
    <w:rsid w:val="00C72722"/>
    <w:rsid w:val="00C920FC"/>
    <w:rsid w:val="00CA251C"/>
    <w:rsid w:val="00D179FC"/>
    <w:rsid w:val="00D23E34"/>
    <w:rsid w:val="00D6359D"/>
    <w:rsid w:val="00DB15EE"/>
    <w:rsid w:val="00DC59B5"/>
    <w:rsid w:val="00E47D3F"/>
    <w:rsid w:val="00EB58D6"/>
    <w:rsid w:val="00EC3FD6"/>
    <w:rsid w:val="00EE17CF"/>
    <w:rsid w:val="00F30FDE"/>
    <w:rsid w:val="00F71507"/>
    <w:rsid w:val="00F848EC"/>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FEBD"/>
  <w15:chartTrackingRefBased/>
  <w15:docId w15:val="{3AC3EADD-7EFD-4A60-BADC-7A37C540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95"/>
  </w:style>
  <w:style w:type="paragraph" w:styleId="Heading1">
    <w:name w:val="heading 1"/>
    <w:basedOn w:val="Normal"/>
    <w:next w:val="Normal"/>
    <w:link w:val="Heading1Char"/>
    <w:uiPriority w:val="9"/>
    <w:qFormat/>
    <w:rsid w:val="00AA0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A95"/>
    <w:rPr>
      <w:rFonts w:eastAsiaTheme="majorEastAsia" w:cstheme="majorBidi"/>
      <w:color w:val="272727" w:themeColor="text1" w:themeTint="D8"/>
    </w:rPr>
  </w:style>
  <w:style w:type="paragraph" w:styleId="Title">
    <w:name w:val="Title"/>
    <w:basedOn w:val="Normal"/>
    <w:next w:val="Normal"/>
    <w:link w:val="TitleChar"/>
    <w:uiPriority w:val="10"/>
    <w:qFormat/>
    <w:rsid w:val="00AA0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A95"/>
    <w:pPr>
      <w:spacing w:before="160"/>
      <w:jc w:val="center"/>
    </w:pPr>
    <w:rPr>
      <w:i/>
      <w:iCs/>
      <w:color w:val="404040" w:themeColor="text1" w:themeTint="BF"/>
    </w:rPr>
  </w:style>
  <w:style w:type="character" w:customStyle="1" w:styleId="QuoteChar">
    <w:name w:val="Quote Char"/>
    <w:basedOn w:val="DefaultParagraphFont"/>
    <w:link w:val="Quote"/>
    <w:uiPriority w:val="29"/>
    <w:rsid w:val="00AA0A95"/>
    <w:rPr>
      <w:i/>
      <w:iCs/>
      <w:color w:val="404040" w:themeColor="text1" w:themeTint="BF"/>
    </w:rPr>
  </w:style>
  <w:style w:type="paragraph" w:styleId="ListParagraph">
    <w:name w:val="List Paragraph"/>
    <w:basedOn w:val="Normal"/>
    <w:uiPriority w:val="34"/>
    <w:qFormat/>
    <w:rsid w:val="00AA0A95"/>
    <w:pPr>
      <w:ind w:left="720"/>
      <w:contextualSpacing/>
    </w:pPr>
  </w:style>
  <w:style w:type="character" w:styleId="IntenseEmphasis">
    <w:name w:val="Intense Emphasis"/>
    <w:basedOn w:val="DefaultParagraphFont"/>
    <w:uiPriority w:val="21"/>
    <w:qFormat/>
    <w:rsid w:val="00AA0A95"/>
    <w:rPr>
      <w:i/>
      <w:iCs/>
      <w:color w:val="0F4761" w:themeColor="accent1" w:themeShade="BF"/>
    </w:rPr>
  </w:style>
  <w:style w:type="paragraph" w:styleId="IntenseQuote">
    <w:name w:val="Intense Quote"/>
    <w:basedOn w:val="Normal"/>
    <w:next w:val="Normal"/>
    <w:link w:val="IntenseQuoteChar"/>
    <w:uiPriority w:val="30"/>
    <w:qFormat/>
    <w:rsid w:val="00AA0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A95"/>
    <w:rPr>
      <w:i/>
      <w:iCs/>
      <w:color w:val="0F4761" w:themeColor="accent1" w:themeShade="BF"/>
    </w:rPr>
  </w:style>
  <w:style w:type="character" w:styleId="IntenseReference">
    <w:name w:val="Intense Reference"/>
    <w:basedOn w:val="DefaultParagraphFont"/>
    <w:uiPriority w:val="32"/>
    <w:qFormat/>
    <w:rsid w:val="00AA0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feadf2b-a7ed-49c1-a962-65fbf5d593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FF9E441EA02D418B559EFC0DA14129" ma:contentTypeVersion="5" ma:contentTypeDescription="Create a new document." ma:contentTypeScope="" ma:versionID="f8a82f9bd6273709f953faea2386654d">
  <xsd:schema xmlns:xsd="http://www.w3.org/2001/XMLSchema" xmlns:xs="http://www.w3.org/2001/XMLSchema" xmlns:p="http://schemas.microsoft.com/office/2006/metadata/properties" xmlns:ns3="dfeadf2b-a7ed-49c1-a962-65fbf5d59364" targetNamespace="http://schemas.microsoft.com/office/2006/metadata/properties" ma:root="true" ma:fieldsID="240d19446e4963d63b20926ea08affe1" ns3:_="">
    <xsd:import namespace="dfeadf2b-a7ed-49c1-a962-65fbf5d593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adf2b-a7ed-49c1-a962-65fbf5d593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3B623-6061-404A-B602-7DBB00A6AD07}">
  <ds:schemaRefs>
    <ds:schemaRef ds:uri="http://schemas.microsoft.com/sharepoint/v3/contenttype/forms"/>
  </ds:schemaRefs>
</ds:datastoreItem>
</file>

<file path=customXml/itemProps2.xml><?xml version="1.0" encoding="utf-8"?>
<ds:datastoreItem xmlns:ds="http://schemas.openxmlformats.org/officeDocument/2006/customXml" ds:itemID="{57DD1C03-FB2E-47F3-B6F9-A6D4759181FB}">
  <ds:schemaRefs>
    <ds:schemaRef ds:uri="http://schemas.microsoft.com/office/2006/metadata/properties"/>
    <ds:schemaRef ds:uri="http://schemas.microsoft.com/office/infopath/2007/PartnerControls"/>
    <ds:schemaRef ds:uri="dfeadf2b-a7ed-49c1-a962-65fbf5d59364"/>
  </ds:schemaRefs>
</ds:datastoreItem>
</file>

<file path=customXml/itemProps3.xml><?xml version="1.0" encoding="utf-8"?>
<ds:datastoreItem xmlns:ds="http://schemas.openxmlformats.org/officeDocument/2006/customXml" ds:itemID="{B3244C5F-DDEC-4DB7-A1D6-78642A45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adf2b-a7ed-49c1-a962-65fbf5d59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Merchant</dc:creator>
  <cp:keywords/>
  <dc:description/>
  <cp:lastModifiedBy>Mary Merchant</cp:lastModifiedBy>
  <cp:revision>77</cp:revision>
  <cp:lastPrinted>2026-06-01T20:18:00Z</cp:lastPrinted>
  <dcterms:created xsi:type="dcterms:W3CDTF">2026-04-27T21:43:00Z</dcterms:created>
  <dcterms:modified xsi:type="dcterms:W3CDTF">2026-06-01T21:17:00Z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0x0101004EFF9E441EA02D418B559EFC0DA14129</vt:lpwstr>
  </property>
</Properties>
</file>